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E2B4" w14:textId="06EAB4EB" w:rsidR="006C1B5E" w:rsidRDefault="00FE0BAE" w:rsidP="00CE7924">
      <w:pPr>
        <w:jc w:val="both"/>
      </w:pPr>
    </w:p>
    <w:p w14:paraId="752B579D" w14:textId="1A52FC6F" w:rsidR="00EB248C" w:rsidRDefault="00EB248C" w:rsidP="00EB248C">
      <w:pPr>
        <w:jc w:val="right"/>
      </w:pPr>
      <w:r w:rsidRPr="00CE7924">
        <w:rPr>
          <w:b/>
          <w:bCs/>
          <w:sz w:val="16"/>
          <w:szCs w:val="16"/>
        </w:rPr>
        <w:t>Registered Charity No. 1070500</w:t>
      </w:r>
    </w:p>
    <w:p w14:paraId="347E1907" w14:textId="77777777" w:rsidR="00EB248C" w:rsidRDefault="00EB248C" w:rsidP="00EB248C">
      <w:pPr>
        <w:spacing w:after="0"/>
        <w:jc w:val="both"/>
      </w:pPr>
    </w:p>
    <w:p w14:paraId="71E5DCC2" w14:textId="77777777" w:rsidR="00EB248C" w:rsidRDefault="00EB248C" w:rsidP="00EB248C">
      <w:pPr>
        <w:spacing w:after="0"/>
        <w:jc w:val="both"/>
      </w:pPr>
    </w:p>
    <w:p w14:paraId="5E879FAD"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MP’s name</w:t>
      </w:r>
    </w:p>
    <w:p w14:paraId="1405A902"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House of Commons</w:t>
      </w:r>
    </w:p>
    <w:p w14:paraId="3831808D"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London</w:t>
      </w:r>
    </w:p>
    <w:p w14:paraId="5E1D7E5B"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SW1A 0AA</w:t>
      </w:r>
    </w:p>
    <w:p w14:paraId="2C8560CC" w14:textId="77777777" w:rsidR="00AB3760" w:rsidRPr="00CA1C5F" w:rsidRDefault="00AB3760" w:rsidP="00AB3760">
      <w:pPr>
        <w:spacing w:after="0"/>
        <w:rPr>
          <w:rFonts w:ascii="Times New Roman" w:hAnsi="Times New Roman" w:cs="Times New Roman"/>
          <w:sz w:val="24"/>
          <w:szCs w:val="24"/>
        </w:rPr>
      </w:pPr>
    </w:p>
    <w:p w14:paraId="13DF2FA1" w14:textId="77777777" w:rsidR="00AB3760" w:rsidRPr="00CA1C5F" w:rsidRDefault="00AB3760" w:rsidP="00AB3760">
      <w:pPr>
        <w:spacing w:after="0"/>
        <w:rPr>
          <w:rFonts w:ascii="Times New Roman" w:hAnsi="Times New Roman" w:cs="Times New Roman"/>
          <w:sz w:val="24"/>
          <w:szCs w:val="24"/>
        </w:rPr>
      </w:pPr>
    </w:p>
    <w:p w14:paraId="7432EBD5" w14:textId="77777777" w:rsidR="00AB3760" w:rsidRPr="00CA1C5F" w:rsidRDefault="00AB3760" w:rsidP="00AB3760">
      <w:pPr>
        <w:spacing w:after="0"/>
        <w:rPr>
          <w:rFonts w:ascii="Times New Roman" w:hAnsi="Times New Roman" w:cs="Times New Roman"/>
          <w:sz w:val="24"/>
          <w:szCs w:val="24"/>
        </w:rPr>
      </w:pPr>
    </w:p>
    <w:p w14:paraId="608E3AFF"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r>
      <w:r w:rsidRPr="00CA1C5F">
        <w:rPr>
          <w:rFonts w:ascii="Times New Roman" w:hAnsi="Times New Roman" w:cs="Times New Roman"/>
          <w:sz w:val="24"/>
          <w:szCs w:val="24"/>
        </w:rPr>
        <w:tab/>
        <w:t>Date</w:t>
      </w:r>
    </w:p>
    <w:p w14:paraId="4B7A22C6" w14:textId="77777777" w:rsidR="00AB3760" w:rsidRPr="00CA1C5F" w:rsidRDefault="00AB3760" w:rsidP="00AB3760">
      <w:pPr>
        <w:spacing w:after="0"/>
        <w:rPr>
          <w:rFonts w:ascii="Times New Roman" w:hAnsi="Times New Roman" w:cs="Times New Roman"/>
          <w:sz w:val="24"/>
          <w:szCs w:val="24"/>
        </w:rPr>
      </w:pPr>
    </w:p>
    <w:p w14:paraId="2794F37A"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 xml:space="preserve">Dear </w:t>
      </w:r>
    </w:p>
    <w:p w14:paraId="184D583A" w14:textId="77777777" w:rsidR="00AB3760" w:rsidRPr="00CA1C5F" w:rsidRDefault="00AB3760" w:rsidP="00AB3760">
      <w:pPr>
        <w:spacing w:after="0"/>
        <w:rPr>
          <w:rFonts w:ascii="Times New Roman" w:hAnsi="Times New Roman" w:cs="Times New Roman"/>
          <w:sz w:val="24"/>
          <w:szCs w:val="24"/>
        </w:rPr>
      </w:pPr>
    </w:p>
    <w:p w14:paraId="6A3E78CB" w14:textId="1CA5FF06"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 xml:space="preserve">I am contacting you </w:t>
      </w:r>
      <w:r w:rsidR="00AE3460">
        <w:rPr>
          <w:rFonts w:ascii="Times New Roman" w:hAnsi="Times New Roman" w:cs="Times New Roman"/>
          <w:sz w:val="24"/>
          <w:szCs w:val="24"/>
        </w:rPr>
        <w:t xml:space="preserve">greatly concerned about </w:t>
      </w:r>
      <w:r w:rsidRPr="00CA1C5F">
        <w:rPr>
          <w:rFonts w:ascii="Times New Roman" w:hAnsi="Times New Roman" w:cs="Times New Roman"/>
          <w:sz w:val="24"/>
          <w:szCs w:val="24"/>
        </w:rPr>
        <w:t>recent reports that the government will soon be announcing a new law to ban so-called ‘conversion therapy’.</w:t>
      </w:r>
    </w:p>
    <w:p w14:paraId="79ACE7C6" w14:textId="77777777" w:rsidR="00AB3760" w:rsidRPr="00CA1C5F" w:rsidRDefault="00AB3760" w:rsidP="00AB3760">
      <w:pPr>
        <w:spacing w:after="0"/>
        <w:rPr>
          <w:rFonts w:ascii="Times New Roman" w:hAnsi="Times New Roman" w:cs="Times New Roman"/>
          <w:sz w:val="24"/>
          <w:szCs w:val="24"/>
        </w:rPr>
      </w:pPr>
    </w:p>
    <w:p w14:paraId="79448393" w14:textId="747BD863"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 xml:space="preserve">I believe that the proposed ban would deal a terrible blow to the freedom and autonomy of the individual as well as to freedom of choice, freedom of speech and freedom of religion. I do not believe that a person who may feel trapped in a particular sexual lifestyle should be forbidden by law from seeking counselling or other forms of help should they desire it. Nor should it be a crime to offer such counselling, whether it be of a religious nature or of the more clinical variety. </w:t>
      </w:r>
      <w:r w:rsidR="006570FB">
        <w:rPr>
          <w:rFonts w:ascii="Times New Roman" w:hAnsi="Times New Roman" w:cs="Times New Roman"/>
          <w:sz w:val="24"/>
          <w:szCs w:val="24"/>
        </w:rPr>
        <w:t>I</w:t>
      </w:r>
      <w:r w:rsidRPr="00CA1C5F">
        <w:rPr>
          <w:rFonts w:ascii="Times New Roman" w:hAnsi="Times New Roman" w:cs="Times New Roman"/>
          <w:sz w:val="24"/>
          <w:szCs w:val="24"/>
        </w:rPr>
        <w:t xml:space="preserve"> find it puzzling and more than a little ironic that while British law defends the right of an individual to change their sex via surgery, we are now proposing to criminalise those who would seek to change their ‘sexual orientation’ via sensitive counselling.</w:t>
      </w:r>
    </w:p>
    <w:p w14:paraId="547886ED" w14:textId="77777777" w:rsidR="00AB3760" w:rsidRPr="00CA1C5F" w:rsidRDefault="00AB3760" w:rsidP="00AB3760">
      <w:pPr>
        <w:spacing w:after="0"/>
        <w:rPr>
          <w:rFonts w:ascii="Times New Roman" w:hAnsi="Times New Roman" w:cs="Times New Roman"/>
          <w:sz w:val="24"/>
          <w:szCs w:val="24"/>
        </w:rPr>
      </w:pPr>
    </w:p>
    <w:p w14:paraId="2EDD1AEC" w14:textId="3D03D914"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 xml:space="preserve">Of even greater concern, however, is how the proposed ban may affect children and young people who are confused about their gender. Since it is stated that the ban on conversion therapy would cover individuals who define as ‘transgender’ </w:t>
      </w:r>
      <w:r w:rsidR="006570FB">
        <w:rPr>
          <w:rFonts w:ascii="Times New Roman" w:hAnsi="Times New Roman" w:cs="Times New Roman"/>
          <w:sz w:val="24"/>
          <w:szCs w:val="24"/>
        </w:rPr>
        <w:t>I</w:t>
      </w:r>
      <w:r w:rsidRPr="00CA1C5F">
        <w:rPr>
          <w:rFonts w:ascii="Times New Roman" w:hAnsi="Times New Roman" w:cs="Times New Roman"/>
          <w:sz w:val="24"/>
          <w:szCs w:val="24"/>
        </w:rPr>
        <w:t xml:space="preserve"> fear that there could be a lack of help for vulnerable children and young people with gender identity issues and that qualified medical professionals who attempt to help these young people could be at risk of criminal sanctions. The proposed ban could have a similarly chilling effect upon parents who seek to help a gender dysphoric child. Under the current potentially wide definition of conversion therapy any exploration of underlying issues contributing to gender dysphoria could be deemed conversion therapy leaving the child or young person unable to be provided with the help they need.</w:t>
      </w:r>
    </w:p>
    <w:p w14:paraId="735EADFE" w14:textId="77777777" w:rsidR="00AB3760" w:rsidRPr="00CA1C5F" w:rsidRDefault="00AB3760" w:rsidP="00AB3760">
      <w:pPr>
        <w:spacing w:after="0"/>
        <w:rPr>
          <w:rFonts w:ascii="Times New Roman" w:hAnsi="Times New Roman" w:cs="Times New Roman"/>
          <w:sz w:val="24"/>
          <w:szCs w:val="24"/>
        </w:rPr>
      </w:pPr>
    </w:p>
    <w:p w14:paraId="1C409FEB" w14:textId="2CBFC36D"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This would be a tragedy because the evidence shows us that gender dysphoric feelings, especially in the young, are often fleeting and among young people who experience gender dysphoria only a minority persist with these feelings through into adulthood. For example, according to the American Psychiatric Association, in biological males, persistence has ranged from 2.2 to 30 per cent, and in biological females, from 12 to 50 per cent. NHS England cites research showing that only 12-27 per cent of children who experience gender dysphoric feelings continue with them into adulthood. Additionally, Dr Hilary Cass in the interim report to her review of gender identity services found that some young people remain fluid in their gender identity until their mid-20s.</w:t>
      </w:r>
    </w:p>
    <w:p w14:paraId="7643BF4D" w14:textId="77777777" w:rsidR="00AB3760" w:rsidRPr="00CA1C5F" w:rsidRDefault="00AB3760" w:rsidP="00AB3760">
      <w:pPr>
        <w:spacing w:after="0"/>
        <w:rPr>
          <w:rFonts w:ascii="Times New Roman" w:hAnsi="Times New Roman" w:cs="Times New Roman"/>
          <w:sz w:val="24"/>
          <w:szCs w:val="24"/>
        </w:rPr>
      </w:pPr>
    </w:p>
    <w:p w14:paraId="200EF160" w14:textId="77777777" w:rsidR="00AB3760" w:rsidRPr="00CA1C5F" w:rsidRDefault="00AB3760" w:rsidP="00AB3760">
      <w:pPr>
        <w:spacing w:after="0"/>
        <w:rPr>
          <w:rFonts w:ascii="Times New Roman" w:hAnsi="Times New Roman" w:cs="Times New Roman"/>
          <w:sz w:val="24"/>
          <w:szCs w:val="24"/>
        </w:rPr>
      </w:pPr>
    </w:p>
    <w:p w14:paraId="784EA1D9" w14:textId="77777777" w:rsidR="00AB3760" w:rsidRPr="000B6F71" w:rsidRDefault="00AB3760" w:rsidP="00AB3760">
      <w:pPr>
        <w:spacing w:after="0"/>
        <w:rPr>
          <w:rFonts w:ascii="Times New Roman" w:hAnsi="Times New Roman" w:cs="Times New Roman"/>
          <w:sz w:val="24"/>
          <w:szCs w:val="24"/>
        </w:rPr>
      </w:pPr>
      <w:r w:rsidRPr="000B6F71">
        <w:rPr>
          <w:rFonts w:ascii="Times New Roman" w:hAnsi="Times New Roman" w:cs="Times New Roman"/>
          <w:sz w:val="24"/>
          <w:szCs w:val="24"/>
        </w:rPr>
        <w:lastRenderedPageBreak/>
        <w:t xml:space="preserve">The law needs to protect the right of parents to bring their children up in a way that is consistent with their moral and/or religious beliefs. Parents must not be afraid to discuss issues around sexuality and gender with their children for fear of being accused of ‘conversion therapy’. </w:t>
      </w:r>
    </w:p>
    <w:p w14:paraId="7BA407F3" w14:textId="77777777" w:rsidR="00AB3760" w:rsidRPr="000B6F71" w:rsidRDefault="00AB3760" w:rsidP="00AB3760">
      <w:pPr>
        <w:spacing w:after="0"/>
        <w:rPr>
          <w:rFonts w:ascii="Times New Roman" w:hAnsi="Times New Roman" w:cs="Times New Roman"/>
          <w:sz w:val="24"/>
          <w:szCs w:val="24"/>
        </w:rPr>
      </w:pPr>
    </w:p>
    <w:p w14:paraId="5ED1FADF" w14:textId="77777777" w:rsidR="00AB3760" w:rsidRPr="000B6F71" w:rsidRDefault="00AB3760" w:rsidP="00AB3760">
      <w:pPr>
        <w:spacing w:after="0"/>
        <w:rPr>
          <w:rFonts w:ascii="Times New Roman" w:hAnsi="Times New Roman" w:cs="Times New Roman"/>
          <w:sz w:val="24"/>
          <w:szCs w:val="24"/>
        </w:rPr>
      </w:pPr>
      <w:r w:rsidRPr="000B6F71">
        <w:rPr>
          <w:rFonts w:ascii="Times New Roman" w:hAnsi="Times New Roman" w:cs="Times New Roman"/>
          <w:sz w:val="24"/>
          <w:szCs w:val="24"/>
        </w:rPr>
        <w:t xml:space="preserve">Children and young people as they grow up, and especially during puberty, often have questions around their sexuality and identity and it is important that they are supported to explore their feelings and beliefs around this without fear of anyone being accused of ‘conversion therapy’ whether this is in an informal family or pastoral support context or a more formal counselling or therapeutic context. </w:t>
      </w:r>
    </w:p>
    <w:p w14:paraId="3892381F" w14:textId="77777777" w:rsidR="00AB3760" w:rsidRPr="000B6F71" w:rsidRDefault="00AB3760" w:rsidP="00AB3760">
      <w:pPr>
        <w:spacing w:after="0"/>
        <w:rPr>
          <w:rFonts w:ascii="Times New Roman" w:hAnsi="Times New Roman" w:cs="Times New Roman"/>
          <w:sz w:val="24"/>
          <w:szCs w:val="24"/>
        </w:rPr>
      </w:pPr>
    </w:p>
    <w:p w14:paraId="5C7FC172" w14:textId="77777777" w:rsidR="00AB3760" w:rsidRPr="00CA1C5F" w:rsidRDefault="00AB3760" w:rsidP="00AB3760">
      <w:pPr>
        <w:spacing w:after="0"/>
        <w:rPr>
          <w:rFonts w:ascii="Times New Roman" w:hAnsi="Times New Roman" w:cs="Times New Roman"/>
          <w:sz w:val="24"/>
          <w:szCs w:val="24"/>
        </w:rPr>
      </w:pPr>
      <w:r w:rsidRPr="000B6F71">
        <w:rPr>
          <w:rFonts w:ascii="Times New Roman" w:hAnsi="Times New Roman" w:cs="Times New Roman"/>
          <w:sz w:val="24"/>
          <w:szCs w:val="24"/>
        </w:rPr>
        <w:t xml:space="preserve">There is no consistent definition of what ‘conversion therapy’ is. Coercive and abusive practices are </w:t>
      </w:r>
      <w:r w:rsidRPr="00CA1C5F">
        <w:rPr>
          <w:rFonts w:ascii="Times New Roman" w:hAnsi="Times New Roman" w:cs="Times New Roman"/>
          <w:sz w:val="24"/>
          <w:szCs w:val="24"/>
        </w:rPr>
        <w:t xml:space="preserve">clearly </w:t>
      </w:r>
      <w:r w:rsidRPr="000B6F71">
        <w:rPr>
          <w:rFonts w:ascii="Times New Roman" w:hAnsi="Times New Roman" w:cs="Times New Roman"/>
          <w:sz w:val="24"/>
          <w:szCs w:val="24"/>
        </w:rPr>
        <w:t xml:space="preserve">wrong but </w:t>
      </w:r>
      <w:r w:rsidRPr="00CA1C5F">
        <w:rPr>
          <w:rFonts w:ascii="Times New Roman" w:hAnsi="Times New Roman" w:cs="Times New Roman"/>
          <w:sz w:val="24"/>
          <w:szCs w:val="24"/>
        </w:rPr>
        <w:t xml:space="preserve">such practices would already be punishable under existing law. The conversion therapy ban represents </w:t>
      </w:r>
      <w:r w:rsidRPr="000B6F71">
        <w:rPr>
          <w:rFonts w:ascii="Times New Roman" w:hAnsi="Times New Roman" w:cs="Times New Roman"/>
          <w:sz w:val="24"/>
          <w:szCs w:val="24"/>
        </w:rPr>
        <w:t xml:space="preserve">an attempt by a lobby group to impose its social and political views in a manner that discriminates against children and families who don’t share such views. </w:t>
      </w:r>
      <w:r w:rsidRPr="00CA1C5F">
        <w:rPr>
          <w:rFonts w:ascii="Times New Roman" w:hAnsi="Times New Roman" w:cs="Times New Roman"/>
          <w:sz w:val="24"/>
          <w:szCs w:val="24"/>
        </w:rPr>
        <w:t>S</w:t>
      </w:r>
      <w:r w:rsidRPr="000B6F71">
        <w:rPr>
          <w:rFonts w:ascii="Times New Roman" w:hAnsi="Times New Roman" w:cs="Times New Roman"/>
          <w:sz w:val="24"/>
          <w:szCs w:val="24"/>
        </w:rPr>
        <w:t>tatements made by activists who favour the ban show a clear desire to criminalise anything other than immediate acceptance, encouragement and celebration of a child’s sexuality or gender identity regardless of age or psychosocial factors. The freedom of parents to sensitively discuss these issues with their children needs to be protected and parents should not have to fear prosecution for doing this.</w:t>
      </w:r>
    </w:p>
    <w:p w14:paraId="2C2D177E" w14:textId="77777777" w:rsidR="00AB3760" w:rsidRPr="00CA1C5F" w:rsidRDefault="00AB3760" w:rsidP="00AB3760">
      <w:pPr>
        <w:spacing w:after="0"/>
        <w:rPr>
          <w:rFonts w:ascii="Times New Roman" w:hAnsi="Times New Roman" w:cs="Times New Roman"/>
          <w:sz w:val="24"/>
          <w:szCs w:val="24"/>
        </w:rPr>
      </w:pPr>
    </w:p>
    <w:p w14:paraId="58EB17E3" w14:textId="1EF74D4D"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 xml:space="preserve">Based on events of the last three years </w:t>
      </w:r>
      <w:r w:rsidR="006570FB">
        <w:rPr>
          <w:rFonts w:ascii="Times New Roman" w:hAnsi="Times New Roman" w:cs="Times New Roman"/>
          <w:sz w:val="24"/>
          <w:szCs w:val="24"/>
        </w:rPr>
        <w:t>I</w:t>
      </w:r>
      <w:r w:rsidRPr="00CA1C5F">
        <w:rPr>
          <w:rFonts w:ascii="Times New Roman" w:hAnsi="Times New Roman" w:cs="Times New Roman"/>
          <w:sz w:val="24"/>
          <w:szCs w:val="24"/>
        </w:rPr>
        <w:t xml:space="preserve"> would like to give a few examples of how a ban could work negatively:</w:t>
      </w:r>
    </w:p>
    <w:p w14:paraId="4E003482" w14:textId="77777777" w:rsidR="00AB3760" w:rsidRPr="00CA1C5F" w:rsidRDefault="00AB3760" w:rsidP="00AB3760">
      <w:pPr>
        <w:spacing w:after="0"/>
        <w:rPr>
          <w:rFonts w:ascii="Times New Roman" w:hAnsi="Times New Roman" w:cs="Times New Roman"/>
          <w:sz w:val="24"/>
          <w:szCs w:val="24"/>
        </w:rPr>
      </w:pPr>
    </w:p>
    <w:p w14:paraId="78EB3F48" w14:textId="77777777" w:rsidR="00AB3760" w:rsidRPr="00780242" w:rsidRDefault="00AB3760" w:rsidP="00AB3760">
      <w:pPr>
        <w:spacing w:after="0"/>
        <w:rPr>
          <w:rFonts w:ascii="Times New Roman" w:hAnsi="Times New Roman" w:cs="Times New Roman"/>
          <w:sz w:val="24"/>
          <w:szCs w:val="24"/>
        </w:rPr>
      </w:pPr>
      <w:r w:rsidRPr="00780242">
        <w:rPr>
          <w:rFonts w:ascii="Times New Roman" w:hAnsi="Times New Roman" w:cs="Times New Roman"/>
          <w:sz w:val="24"/>
          <w:szCs w:val="24"/>
        </w:rPr>
        <w:t xml:space="preserve">The </w:t>
      </w:r>
      <w:r w:rsidRPr="00CA1C5F">
        <w:rPr>
          <w:rFonts w:ascii="Times New Roman" w:hAnsi="Times New Roman" w:cs="Times New Roman"/>
          <w:sz w:val="24"/>
          <w:szCs w:val="24"/>
        </w:rPr>
        <w:t xml:space="preserve">2021 </w:t>
      </w:r>
      <w:r w:rsidRPr="00780242">
        <w:rPr>
          <w:rFonts w:ascii="Times New Roman" w:hAnsi="Times New Roman" w:cs="Times New Roman"/>
          <w:sz w:val="24"/>
          <w:szCs w:val="24"/>
        </w:rPr>
        <w:t>report of the Care Quality Commission on the Gender Identity Development Service at the Tavistock and Portman NHS Trust was highly critical of that service’s failure in many cases to assess the competency and capacity of young people receiving treatment for gender dysphoria and its lack of respect for staff who raised concerns.</w:t>
      </w:r>
      <w:r w:rsidRPr="00CA1C5F">
        <w:rPr>
          <w:rFonts w:ascii="Times New Roman" w:hAnsi="Times New Roman" w:cs="Times New Roman"/>
          <w:sz w:val="24"/>
          <w:szCs w:val="24"/>
        </w:rPr>
        <w:t xml:space="preserve"> </w:t>
      </w:r>
      <w:r w:rsidRPr="00780242">
        <w:rPr>
          <w:rFonts w:ascii="Times New Roman" w:hAnsi="Times New Roman" w:cs="Times New Roman"/>
          <w:sz w:val="24"/>
          <w:szCs w:val="24"/>
        </w:rPr>
        <w:t>Would a conversion therapy ban make the situation of such staff even more difficult and multiply the faults found by the CQC?</w:t>
      </w:r>
    </w:p>
    <w:p w14:paraId="73E7A81C" w14:textId="77777777" w:rsidR="00AB3760" w:rsidRPr="00780242" w:rsidRDefault="00AB3760" w:rsidP="00AB3760">
      <w:pPr>
        <w:spacing w:after="0"/>
        <w:rPr>
          <w:rFonts w:ascii="Times New Roman" w:hAnsi="Times New Roman" w:cs="Times New Roman"/>
          <w:sz w:val="24"/>
          <w:szCs w:val="24"/>
        </w:rPr>
      </w:pPr>
    </w:p>
    <w:p w14:paraId="19293D39" w14:textId="77777777" w:rsidR="00AB3760" w:rsidRPr="00780242" w:rsidRDefault="00AB3760" w:rsidP="00AB3760">
      <w:pPr>
        <w:spacing w:after="0"/>
        <w:rPr>
          <w:rFonts w:ascii="Times New Roman" w:hAnsi="Times New Roman" w:cs="Times New Roman"/>
          <w:sz w:val="24"/>
          <w:szCs w:val="24"/>
        </w:rPr>
      </w:pPr>
      <w:r w:rsidRPr="00780242">
        <w:rPr>
          <w:rFonts w:ascii="Times New Roman" w:hAnsi="Times New Roman" w:cs="Times New Roman"/>
          <w:sz w:val="24"/>
          <w:szCs w:val="24"/>
        </w:rPr>
        <w:t>The CQC report on the Tavistock referred to a parent who ‘</w:t>
      </w:r>
      <w:r w:rsidRPr="00780242">
        <w:rPr>
          <w:rFonts w:ascii="Times New Roman" w:hAnsi="Times New Roman" w:cs="Times New Roman"/>
          <w:i/>
          <w:iCs/>
          <w:sz w:val="24"/>
          <w:szCs w:val="24"/>
        </w:rPr>
        <w:t>said they felt like they were being pushed into doing things they didn’t want to do</w:t>
      </w:r>
      <w:r w:rsidRPr="00780242">
        <w:rPr>
          <w:rFonts w:ascii="Times New Roman" w:hAnsi="Times New Roman" w:cs="Times New Roman"/>
          <w:sz w:val="24"/>
          <w:szCs w:val="24"/>
        </w:rPr>
        <w:t>.’ Would this sort of abuse be exacerbated by a conversion therapy ban?</w:t>
      </w:r>
    </w:p>
    <w:p w14:paraId="5E1E81B5" w14:textId="77777777" w:rsidR="00AB3760" w:rsidRPr="00780242" w:rsidRDefault="00AB3760" w:rsidP="00AB3760">
      <w:pPr>
        <w:spacing w:after="0"/>
        <w:rPr>
          <w:rFonts w:ascii="Times New Roman" w:hAnsi="Times New Roman" w:cs="Times New Roman"/>
          <w:sz w:val="24"/>
          <w:szCs w:val="24"/>
        </w:rPr>
      </w:pPr>
    </w:p>
    <w:p w14:paraId="5362D9F7" w14:textId="77777777" w:rsidR="00AB3760" w:rsidRPr="00780242" w:rsidRDefault="00AB3760" w:rsidP="00AB3760">
      <w:pPr>
        <w:spacing w:after="0"/>
        <w:rPr>
          <w:rFonts w:ascii="Times New Roman" w:hAnsi="Times New Roman" w:cs="Times New Roman"/>
          <w:sz w:val="24"/>
          <w:szCs w:val="24"/>
        </w:rPr>
      </w:pPr>
      <w:r w:rsidRPr="00780242">
        <w:rPr>
          <w:rFonts w:ascii="Times New Roman" w:hAnsi="Times New Roman" w:cs="Times New Roman"/>
          <w:sz w:val="24"/>
          <w:szCs w:val="24"/>
        </w:rPr>
        <w:t>Dr David Bell affirmed that 35-40% of children presenting for gender dysphoria at the Tavistock were on the autistic spectrum. The CQC criticised the Tavistock for giving insufficient consideration to the special needs of these children. Would such abuse be exacerbated by a conversion therapy ban?</w:t>
      </w:r>
    </w:p>
    <w:p w14:paraId="1250B113" w14:textId="77777777" w:rsidR="00AB3760" w:rsidRPr="00780242" w:rsidRDefault="00AB3760" w:rsidP="00AB3760">
      <w:pPr>
        <w:spacing w:after="0"/>
        <w:rPr>
          <w:rFonts w:ascii="Times New Roman" w:hAnsi="Times New Roman" w:cs="Times New Roman"/>
          <w:sz w:val="24"/>
          <w:szCs w:val="24"/>
        </w:rPr>
      </w:pPr>
    </w:p>
    <w:p w14:paraId="3CA5DF4C" w14:textId="5D1D501A" w:rsidR="00AB3760" w:rsidRPr="00780242" w:rsidRDefault="006570FB" w:rsidP="00AB3760">
      <w:pPr>
        <w:spacing w:after="0"/>
        <w:rPr>
          <w:rFonts w:ascii="Times New Roman" w:hAnsi="Times New Roman" w:cs="Times New Roman"/>
          <w:sz w:val="24"/>
          <w:szCs w:val="24"/>
        </w:rPr>
      </w:pPr>
      <w:r>
        <w:rPr>
          <w:rFonts w:ascii="Times New Roman" w:hAnsi="Times New Roman" w:cs="Times New Roman"/>
          <w:sz w:val="24"/>
          <w:szCs w:val="24"/>
        </w:rPr>
        <w:t>I</w:t>
      </w:r>
      <w:r w:rsidR="00AB3760" w:rsidRPr="00780242">
        <w:rPr>
          <w:rFonts w:ascii="Times New Roman" w:hAnsi="Times New Roman" w:cs="Times New Roman"/>
          <w:sz w:val="24"/>
          <w:szCs w:val="24"/>
        </w:rPr>
        <w:t xml:space="preserve"> acknowledge that the judgment in Keira Bell’s case has now been overturned but this case remains instructive. Permanent damage was done to Keira Bell’s body. She stated: </w:t>
      </w:r>
      <w:r w:rsidR="00AB3760" w:rsidRPr="00780242">
        <w:rPr>
          <w:rFonts w:ascii="Times New Roman" w:hAnsi="Times New Roman" w:cs="Times New Roman"/>
          <w:i/>
          <w:iCs/>
          <w:sz w:val="24"/>
          <w:szCs w:val="24"/>
        </w:rPr>
        <w:t xml:space="preserve">I don't know if I will ever really look like a woman again...I feel I was a guinea pig at the Tavistock, and I don't think anyone knows what will happen to my body in the future’ </w:t>
      </w:r>
      <w:r w:rsidR="00AB3760" w:rsidRPr="00780242">
        <w:rPr>
          <w:rFonts w:ascii="Times New Roman" w:hAnsi="Times New Roman" w:cs="Times New Roman"/>
          <w:sz w:val="24"/>
          <w:szCs w:val="24"/>
        </w:rPr>
        <w:t>Clearly, Keira Bell changed her gender identity. From self-defining as transgender she subsequently repudiated this identity. If a conversion therapy ban were passed it may make it more difficult for vulnerable young people like Keira Bell to speak out for fear being accused of conversion therapy. And would anyone be allowed to help her other than to affirm her in a transgender identity which she ultimately didn’t want?</w:t>
      </w:r>
    </w:p>
    <w:p w14:paraId="427445B2" w14:textId="77777777" w:rsidR="00AB3760" w:rsidRPr="00780242" w:rsidRDefault="00AB3760" w:rsidP="00AB3760">
      <w:pPr>
        <w:spacing w:after="0"/>
        <w:rPr>
          <w:rFonts w:ascii="Times New Roman" w:hAnsi="Times New Roman" w:cs="Times New Roman"/>
          <w:i/>
          <w:iCs/>
          <w:sz w:val="24"/>
          <w:szCs w:val="24"/>
        </w:rPr>
      </w:pPr>
    </w:p>
    <w:p w14:paraId="01A28467" w14:textId="77777777" w:rsidR="00AB3760" w:rsidRPr="00780242" w:rsidRDefault="00AB3760" w:rsidP="00AB3760">
      <w:pPr>
        <w:spacing w:after="0"/>
        <w:rPr>
          <w:rFonts w:ascii="Times New Roman" w:hAnsi="Times New Roman" w:cs="Times New Roman"/>
          <w:sz w:val="24"/>
          <w:szCs w:val="24"/>
        </w:rPr>
      </w:pPr>
      <w:r w:rsidRPr="00780242">
        <w:rPr>
          <w:rFonts w:ascii="Times New Roman" w:hAnsi="Times New Roman" w:cs="Times New Roman"/>
          <w:sz w:val="24"/>
          <w:szCs w:val="24"/>
        </w:rPr>
        <w:t>Laws have consequences. A teenager in genuine need of help with gender identity issues may not seek it for fear that they would fall under the ban</w:t>
      </w:r>
      <w:r w:rsidRPr="00CA1C5F">
        <w:rPr>
          <w:rFonts w:ascii="Times New Roman" w:hAnsi="Times New Roman" w:cs="Times New Roman"/>
          <w:sz w:val="24"/>
          <w:szCs w:val="24"/>
        </w:rPr>
        <w:t>.</w:t>
      </w:r>
    </w:p>
    <w:p w14:paraId="52BE0283" w14:textId="77777777" w:rsidR="00AB3760" w:rsidRPr="00CA1C5F" w:rsidRDefault="00AB3760" w:rsidP="00AB3760">
      <w:pPr>
        <w:spacing w:after="0"/>
        <w:rPr>
          <w:rFonts w:ascii="Times New Roman" w:hAnsi="Times New Roman" w:cs="Times New Roman"/>
          <w:sz w:val="24"/>
          <w:szCs w:val="24"/>
        </w:rPr>
      </w:pPr>
    </w:p>
    <w:p w14:paraId="5E73440A" w14:textId="77777777" w:rsidR="00AB3760" w:rsidRPr="00CA1C5F" w:rsidRDefault="00AB3760" w:rsidP="00AB3760">
      <w:pPr>
        <w:spacing w:after="0"/>
        <w:rPr>
          <w:rFonts w:ascii="Times New Roman" w:hAnsi="Times New Roman" w:cs="Times New Roman"/>
          <w:sz w:val="24"/>
          <w:szCs w:val="24"/>
        </w:rPr>
      </w:pPr>
    </w:p>
    <w:p w14:paraId="070620E2" w14:textId="4896DC8C"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The present government has exercised an admirable caution in its approach to issues of gender and sexuality. For example, senior government figures have spoken out against self-definition of gender</w:t>
      </w:r>
      <w:r w:rsidR="007302CD">
        <w:rPr>
          <w:rFonts w:ascii="Times New Roman" w:hAnsi="Times New Roman" w:cs="Times New Roman"/>
          <w:sz w:val="24"/>
          <w:szCs w:val="24"/>
        </w:rPr>
        <w:t xml:space="preserve"> and the Prime Minister, Rishi Sunak, has blocked the Scottish legislation allowing gender self-defin</w:t>
      </w:r>
      <w:r w:rsidR="006570FB">
        <w:rPr>
          <w:rFonts w:ascii="Times New Roman" w:hAnsi="Times New Roman" w:cs="Times New Roman"/>
          <w:sz w:val="24"/>
          <w:szCs w:val="24"/>
        </w:rPr>
        <w:t>i</w:t>
      </w:r>
      <w:r w:rsidR="007302CD">
        <w:rPr>
          <w:rFonts w:ascii="Times New Roman" w:hAnsi="Times New Roman" w:cs="Times New Roman"/>
          <w:sz w:val="24"/>
          <w:szCs w:val="24"/>
        </w:rPr>
        <w:t>tion.</w:t>
      </w:r>
      <w:r w:rsidRPr="00CA1C5F">
        <w:rPr>
          <w:rFonts w:ascii="Times New Roman" w:hAnsi="Times New Roman" w:cs="Times New Roman"/>
          <w:sz w:val="24"/>
          <w:szCs w:val="24"/>
        </w:rPr>
        <w:t xml:space="preserve"> The government’s delays and </w:t>
      </w:r>
      <w:r w:rsidR="00063CC5" w:rsidRPr="00CA1C5F">
        <w:rPr>
          <w:rFonts w:ascii="Times New Roman" w:hAnsi="Times New Roman" w:cs="Times New Roman"/>
          <w:sz w:val="24"/>
          <w:szCs w:val="24"/>
        </w:rPr>
        <w:t>U-turns</w:t>
      </w:r>
      <w:r w:rsidRPr="00CA1C5F">
        <w:rPr>
          <w:rFonts w:ascii="Times New Roman" w:hAnsi="Times New Roman" w:cs="Times New Roman"/>
          <w:sz w:val="24"/>
          <w:szCs w:val="24"/>
        </w:rPr>
        <w:t xml:space="preserve"> over the passing of a conversion therapy ban suggest that it is very aware of the dangers of this legislation. </w:t>
      </w:r>
    </w:p>
    <w:p w14:paraId="137C66F2" w14:textId="77777777" w:rsidR="00AB3760" w:rsidRPr="00CA1C5F" w:rsidRDefault="00AB3760" w:rsidP="00AB3760">
      <w:pPr>
        <w:spacing w:after="0"/>
        <w:rPr>
          <w:rFonts w:ascii="Times New Roman" w:hAnsi="Times New Roman" w:cs="Times New Roman"/>
          <w:sz w:val="24"/>
          <w:szCs w:val="24"/>
        </w:rPr>
      </w:pPr>
    </w:p>
    <w:p w14:paraId="4D0B978F" w14:textId="34D5A2EB"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 xml:space="preserve">In the interests of freedom and the welfare of children and young people, I am urging you, as my MP, to petition the government to scrap this legislation once and for all. </w:t>
      </w:r>
      <w:r w:rsidR="00063CC5" w:rsidRPr="00CA1C5F">
        <w:rPr>
          <w:rFonts w:ascii="Times New Roman" w:hAnsi="Times New Roman" w:cs="Times New Roman"/>
          <w:sz w:val="24"/>
          <w:szCs w:val="24"/>
        </w:rPr>
        <w:t>If</w:t>
      </w:r>
      <w:r w:rsidRPr="00CA1C5F">
        <w:rPr>
          <w:rFonts w:ascii="Times New Roman" w:hAnsi="Times New Roman" w:cs="Times New Roman"/>
          <w:sz w:val="24"/>
          <w:szCs w:val="24"/>
        </w:rPr>
        <w:t xml:space="preserve"> a bill is introduced into </w:t>
      </w:r>
      <w:r w:rsidR="00063CC5" w:rsidRPr="00CA1C5F">
        <w:rPr>
          <w:rFonts w:ascii="Times New Roman" w:hAnsi="Times New Roman" w:cs="Times New Roman"/>
          <w:sz w:val="24"/>
          <w:szCs w:val="24"/>
        </w:rPr>
        <w:t>Parliament,</w:t>
      </w:r>
      <w:r w:rsidRPr="00CA1C5F">
        <w:rPr>
          <w:rFonts w:ascii="Times New Roman" w:hAnsi="Times New Roman" w:cs="Times New Roman"/>
          <w:sz w:val="24"/>
          <w:szCs w:val="24"/>
        </w:rPr>
        <w:t xml:space="preserve"> I would urge you to vote against it.</w:t>
      </w:r>
    </w:p>
    <w:p w14:paraId="50C22B7B" w14:textId="77777777" w:rsidR="00AB3760" w:rsidRPr="00CA1C5F" w:rsidRDefault="00AB3760" w:rsidP="00AB3760">
      <w:pPr>
        <w:spacing w:after="0"/>
        <w:rPr>
          <w:rFonts w:ascii="Times New Roman" w:hAnsi="Times New Roman" w:cs="Times New Roman"/>
          <w:sz w:val="24"/>
          <w:szCs w:val="24"/>
        </w:rPr>
      </w:pPr>
    </w:p>
    <w:p w14:paraId="440AE20E"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I do hope you will agree with me that this legislation needs to be strongly opposed and act accordingly.</w:t>
      </w:r>
    </w:p>
    <w:p w14:paraId="708EFACA" w14:textId="77777777" w:rsidR="00AB3760" w:rsidRPr="00CA1C5F" w:rsidRDefault="00AB3760" w:rsidP="00AB3760">
      <w:pPr>
        <w:spacing w:after="0"/>
        <w:rPr>
          <w:rFonts w:ascii="Times New Roman" w:hAnsi="Times New Roman" w:cs="Times New Roman"/>
          <w:sz w:val="24"/>
          <w:szCs w:val="24"/>
        </w:rPr>
      </w:pPr>
    </w:p>
    <w:p w14:paraId="38381111"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I look forward to hearing from you.</w:t>
      </w:r>
    </w:p>
    <w:p w14:paraId="59F3926A" w14:textId="77777777" w:rsidR="00AB3760" w:rsidRPr="00CA1C5F" w:rsidRDefault="00AB3760" w:rsidP="00AB3760">
      <w:pPr>
        <w:spacing w:after="0"/>
        <w:rPr>
          <w:rFonts w:ascii="Times New Roman" w:hAnsi="Times New Roman" w:cs="Times New Roman"/>
          <w:sz w:val="24"/>
          <w:szCs w:val="24"/>
        </w:rPr>
      </w:pPr>
    </w:p>
    <w:p w14:paraId="7044D328" w14:textId="77777777" w:rsidR="00AB3760" w:rsidRPr="00CA1C5F" w:rsidRDefault="00AB3760" w:rsidP="00AB3760">
      <w:pPr>
        <w:spacing w:after="0"/>
        <w:rPr>
          <w:rFonts w:ascii="Times New Roman" w:hAnsi="Times New Roman" w:cs="Times New Roman"/>
          <w:sz w:val="24"/>
          <w:szCs w:val="24"/>
        </w:rPr>
      </w:pPr>
    </w:p>
    <w:p w14:paraId="1B659FE4"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Yours sincerely</w:t>
      </w:r>
    </w:p>
    <w:p w14:paraId="24B3B922" w14:textId="77777777" w:rsidR="00AB3760" w:rsidRPr="00CA1C5F" w:rsidRDefault="00AB3760" w:rsidP="00AB3760">
      <w:pPr>
        <w:spacing w:after="0"/>
        <w:rPr>
          <w:rFonts w:ascii="Times New Roman" w:hAnsi="Times New Roman" w:cs="Times New Roman"/>
          <w:sz w:val="24"/>
          <w:szCs w:val="24"/>
        </w:rPr>
      </w:pPr>
    </w:p>
    <w:p w14:paraId="1DD215E2"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noProof/>
          <w:sz w:val="24"/>
          <w:szCs w:val="24"/>
          <w:lang w:eastAsia="en-GB"/>
        </w:rPr>
        <w:drawing>
          <wp:inline distT="0" distB="0" distL="0" distR="0" wp14:anchorId="396CE8B8" wp14:editId="2228AE77">
            <wp:extent cx="1552575" cy="647700"/>
            <wp:effectExtent l="0" t="0" r="9525" b="0"/>
            <wp:docPr id="2" name="Picture 2" descr="C:\Users\User\AppData\Local\Microsoft\Windows\INetCache\Content.Word\Pier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iers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14:paraId="1F9E5259"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Piers Shepherd</w:t>
      </w:r>
    </w:p>
    <w:p w14:paraId="17C9F29B" w14:textId="77777777" w:rsidR="00AB3760" w:rsidRPr="00CA1C5F" w:rsidRDefault="00AB3760" w:rsidP="00AB3760">
      <w:pPr>
        <w:spacing w:after="0"/>
        <w:rPr>
          <w:rFonts w:ascii="Times New Roman" w:hAnsi="Times New Roman" w:cs="Times New Roman"/>
          <w:sz w:val="24"/>
          <w:szCs w:val="24"/>
        </w:rPr>
      </w:pPr>
      <w:r w:rsidRPr="00CA1C5F">
        <w:rPr>
          <w:rFonts w:ascii="Times New Roman" w:hAnsi="Times New Roman" w:cs="Times New Roman"/>
          <w:sz w:val="24"/>
          <w:szCs w:val="24"/>
        </w:rPr>
        <w:t>Senior Researcher</w:t>
      </w:r>
    </w:p>
    <w:p w14:paraId="4FF88A79" w14:textId="77777777" w:rsidR="00AB3760" w:rsidRDefault="00AB3760" w:rsidP="00EB248C"/>
    <w:p w14:paraId="4B701B65" w14:textId="77777777" w:rsidR="00AB3760" w:rsidRDefault="00AB3760" w:rsidP="00EB248C"/>
    <w:p w14:paraId="0042FFE6" w14:textId="77777777" w:rsidR="00EB248C" w:rsidRDefault="00EB248C" w:rsidP="00CE7924">
      <w:pPr>
        <w:jc w:val="both"/>
      </w:pPr>
    </w:p>
    <w:sectPr w:rsidR="00EB248C" w:rsidSect="00C1507F">
      <w:headerReference w:type="default" r:id="rId11"/>
      <w:footerReference w:type="default" r:id="rId12"/>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72E3" w14:textId="69E32DFA" w:rsidR="008B723E" w:rsidRPr="00C1507F" w:rsidRDefault="008B723E" w:rsidP="00EB248C">
    <w:pPr>
      <w:pStyle w:val="Footer"/>
      <w:tabs>
        <w:tab w:val="clear" w:pos="4513"/>
        <w:tab w:val="clear" w:pos="9026"/>
      </w:tabs>
      <w:ind w:firstLine="6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189"/>
    <w:multiLevelType w:val="hybridMultilevel"/>
    <w:tmpl w:val="396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F059E"/>
    <w:multiLevelType w:val="hybridMultilevel"/>
    <w:tmpl w:val="21BE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68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15716"/>
    <w:rsid w:val="00063CC5"/>
    <w:rsid w:val="002D0E95"/>
    <w:rsid w:val="0031626C"/>
    <w:rsid w:val="003E2B32"/>
    <w:rsid w:val="00520AA8"/>
    <w:rsid w:val="006570FB"/>
    <w:rsid w:val="007302CD"/>
    <w:rsid w:val="008B723E"/>
    <w:rsid w:val="00935BF3"/>
    <w:rsid w:val="00986487"/>
    <w:rsid w:val="009E0662"/>
    <w:rsid w:val="00A2040F"/>
    <w:rsid w:val="00AB3760"/>
    <w:rsid w:val="00AE3460"/>
    <w:rsid w:val="00C1507F"/>
    <w:rsid w:val="00CA1C5F"/>
    <w:rsid w:val="00CD3F8B"/>
    <w:rsid w:val="00CE7924"/>
    <w:rsid w:val="00D27624"/>
    <w:rsid w:val="00DA3964"/>
    <w:rsid w:val="00DC6810"/>
    <w:rsid w:val="00DD4B21"/>
    <w:rsid w:val="00DE2CA6"/>
    <w:rsid w:val="00E90CC0"/>
    <w:rsid w:val="00EA3A00"/>
    <w:rsid w:val="00EB248C"/>
    <w:rsid w:val="00F11FC4"/>
    <w:rsid w:val="00FE0AB8"/>
    <w:rsid w:val="00FE0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B4672"/>
  <w15:docId w15:val="{D610A7F7-5A0C-4405-A0AF-8611600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FootnoteText">
    <w:name w:val="footnote text"/>
    <w:basedOn w:val="Normal"/>
    <w:link w:val="FootnoteTextChar"/>
    <w:uiPriority w:val="99"/>
    <w:semiHidden/>
    <w:unhideWhenUsed/>
    <w:rsid w:val="00EB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8C"/>
    <w:rPr>
      <w:sz w:val="20"/>
      <w:szCs w:val="20"/>
    </w:rPr>
  </w:style>
  <w:style w:type="character" w:styleId="FootnoteReference">
    <w:name w:val="footnote reference"/>
    <w:basedOn w:val="DefaultParagraphFont"/>
    <w:uiPriority w:val="99"/>
    <w:semiHidden/>
    <w:unhideWhenUsed/>
    <w:rsid w:val="00EB248C"/>
    <w:rPr>
      <w:vertAlign w:val="superscript"/>
    </w:rPr>
  </w:style>
  <w:style w:type="paragraph" w:styleId="ListParagraph">
    <w:name w:val="List Paragraph"/>
    <w:basedOn w:val="Normal"/>
    <w:uiPriority w:val="34"/>
    <w:qFormat/>
    <w:rsid w:val="00EB248C"/>
    <w:pPr>
      <w:ind w:left="720"/>
      <w:contextualSpacing/>
    </w:pPr>
  </w:style>
  <w:style w:type="character" w:styleId="UnresolvedMention">
    <w:name w:val="Unresolved Mention"/>
    <w:basedOn w:val="DefaultParagraphFont"/>
    <w:uiPriority w:val="99"/>
    <w:semiHidden/>
    <w:unhideWhenUsed/>
    <w:rsid w:val="00EB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ED3E1-6C40-45D9-B5D8-3ED0F6B0E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3.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Family Education Trust (3)</Template>
  <TotalTime>123</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Piers Shepherd</cp:lastModifiedBy>
  <cp:revision>11</cp:revision>
  <dcterms:created xsi:type="dcterms:W3CDTF">2023-01-16T17:02:00Z</dcterms:created>
  <dcterms:modified xsi:type="dcterms:W3CDTF">2023-01-17T09:13:00Z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