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BE09" w14:textId="77777777" w:rsidR="0074184E" w:rsidRDefault="0074184E" w:rsidP="00485877">
      <w:pPr>
        <w:spacing w:after="0"/>
      </w:pPr>
    </w:p>
    <w:p w14:paraId="72EB5CF1" w14:textId="4014950A" w:rsidR="0074184E" w:rsidRPr="00C354B0" w:rsidRDefault="00DF2E4D" w:rsidP="00485877">
      <w:pPr>
        <w:spacing w:after="0"/>
        <w:rPr>
          <w:rFonts w:ascii="Times New Roman" w:hAnsi="Times New Roman"/>
          <w:sz w:val="21"/>
          <w:szCs w:val="21"/>
        </w:rPr>
      </w:pPr>
      <w:r w:rsidRPr="00C354B0">
        <w:rPr>
          <w:rFonts w:ascii="Times New Roman" w:hAnsi="Times New Roman"/>
          <w:sz w:val="21"/>
          <w:szCs w:val="21"/>
        </w:rPr>
        <w:t>Guardian Editor</w:t>
      </w:r>
    </w:p>
    <w:p w14:paraId="4A596C88" w14:textId="7C2D13BB" w:rsidR="0074184E" w:rsidRPr="00C354B0" w:rsidRDefault="00DF2E4D" w:rsidP="00485877">
      <w:pPr>
        <w:spacing w:after="0"/>
        <w:jc w:val="right"/>
        <w:rPr>
          <w:rFonts w:ascii="Times New Roman" w:hAnsi="Times New Roman"/>
          <w:sz w:val="21"/>
          <w:szCs w:val="21"/>
        </w:rPr>
      </w:pPr>
      <w:r w:rsidRPr="00C354B0">
        <w:rPr>
          <w:rFonts w:ascii="Times New Roman" w:hAnsi="Times New Roman"/>
          <w:sz w:val="21"/>
          <w:szCs w:val="21"/>
        </w:rPr>
        <w:t>11 May</w:t>
      </w:r>
      <w:r w:rsidR="00407296" w:rsidRPr="00C354B0">
        <w:rPr>
          <w:rFonts w:ascii="Times New Roman" w:hAnsi="Times New Roman"/>
          <w:sz w:val="21"/>
          <w:szCs w:val="21"/>
        </w:rPr>
        <w:t xml:space="preserve"> </w:t>
      </w:r>
      <w:r w:rsidR="0074184E" w:rsidRPr="00C354B0">
        <w:rPr>
          <w:rFonts w:ascii="Times New Roman" w:hAnsi="Times New Roman"/>
          <w:sz w:val="21"/>
          <w:szCs w:val="21"/>
        </w:rPr>
        <w:t>202</w:t>
      </w:r>
      <w:r w:rsidR="00407296" w:rsidRPr="00C354B0">
        <w:rPr>
          <w:rFonts w:ascii="Times New Roman" w:hAnsi="Times New Roman"/>
          <w:sz w:val="21"/>
          <w:szCs w:val="21"/>
        </w:rPr>
        <w:t>2</w:t>
      </w:r>
    </w:p>
    <w:p w14:paraId="63A5754C" w14:textId="77777777" w:rsidR="0074184E" w:rsidRPr="00C354B0" w:rsidRDefault="0074184E" w:rsidP="00485877">
      <w:pPr>
        <w:spacing w:after="0"/>
        <w:rPr>
          <w:rFonts w:ascii="Times New Roman" w:hAnsi="Times New Roman"/>
          <w:sz w:val="21"/>
          <w:szCs w:val="21"/>
        </w:rPr>
      </w:pPr>
    </w:p>
    <w:p w14:paraId="5D91C0EB" w14:textId="77777777" w:rsidR="0074184E" w:rsidRPr="00C354B0" w:rsidRDefault="0074184E" w:rsidP="00485877">
      <w:pPr>
        <w:spacing w:after="0"/>
        <w:rPr>
          <w:rFonts w:ascii="Times New Roman" w:hAnsi="Times New Roman"/>
          <w:sz w:val="21"/>
          <w:szCs w:val="21"/>
        </w:rPr>
      </w:pPr>
    </w:p>
    <w:p w14:paraId="3BA2EF2F" w14:textId="2EA856C1" w:rsidR="0074184E" w:rsidRPr="00C354B0" w:rsidRDefault="0074184E" w:rsidP="00485877">
      <w:pPr>
        <w:spacing w:after="0"/>
        <w:rPr>
          <w:rFonts w:ascii="Times New Roman" w:hAnsi="Times New Roman"/>
          <w:sz w:val="21"/>
          <w:szCs w:val="21"/>
        </w:rPr>
      </w:pPr>
      <w:r w:rsidRPr="00C354B0">
        <w:rPr>
          <w:rFonts w:ascii="Times New Roman" w:hAnsi="Times New Roman"/>
          <w:sz w:val="21"/>
          <w:szCs w:val="21"/>
        </w:rPr>
        <w:t xml:space="preserve">Dear </w:t>
      </w:r>
      <w:r w:rsidR="00DF2E4D" w:rsidRPr="00C354B0">
        <w:rPr>
          <w:rFonts w:ascii="Times New Roman" w:hAnsi="Times New Roman"/>
          <w:sz w:val="21"/>
          <w:szCs w:val="21"/>
        </w:rPr>
        <w:t>Sir</w:t>
      </w:r>
      <w:r w:rsidRPr="00C354B0">
        <w:rPr>
          <w:rFonts w:ascii="Times New Roman" w:hAnsi="Times New Roman"/>
          <w:sz w:val="21"/>
          <w:szCs w:val="21"/>
        </w:rPr>
        <w:t>,</w:t>
      </w:r>
    </w:p>
    <w:p w14:paraId="17DBFE19" w14:textId="215513AA" w:rsidR="00C52674" w:rsidRPr="00C354B0" w:rsidRDefault="00C52674" w:rsidP="00485877">
      <w:pPr>
        <w:spacing w:after="0"/>
        <w:rPr>
          <w:rFonts w:ascii="Times New Roman" w:hAnsi="Times New Roman"/>
          <w:sz w:val="21"/>
          <w:szCs w:val="21"/>
        </w:rPr>
      </w:pPr>
    </w:p>
    <w:p w14:paraId="381866D7" w14:textId="5EFCD628" w:rsidR="009D4C9F" w:rsidRPr="00C354B0" w:rsidRDefault="00DF2E4D" w:rsidP="009D4C9F">
      <w:pPr>
        <w:rPr>
          <w:rFonts w:ascii="Times New Roman" w:hAnsi="Times New Roman"/>
          <w:sz w:val="21"/>
          <w:szCs w:val="21"/>
        </w:rPr>
      </w:pPr>
      <w:r w:rsidRPr="00C354B0">
        <w:rPr>
          <w:rFonts w:ascii="Times New Roman" w:hAnsi="Times New Roman"/>
          <w:sz w:val="21"/>
          <w:szCs w:val="21"/>
        </w:rPr>
        <w:t xml:space="preserve">We fundamentally disagree with Josie Dale-Jones that </w:t>
      </w:r>
      <w:r w:rsidR="00320381" w:rsidRPr="00C354B0">
        <w:rPr>
          <w:rFonts w:ascii="Times New Roman" w:hAnsi="Times New Roman"/>
          <w:i/>
          <w:iCs/>
          <w:sz w:val="21"/>
          <w:szCs w:val="21"/>
        </w:rPr>
        <w:t>T</w:t>
      </w:r>
      <w:r w:rsidRPr="00C354B0">
        <w:rPr>
          <w:rFonts w:ascii="Times New Roman" w:hAnsi="Times New Roman"/>
          <w:i/>
          <w:iCs/>
          <w:sz w:val="21"/>
          <w:szCs w:val="21"/>
        </w:rPr>
        <w:t>he Family Sex Show</w:t>
      </w:r>
      <w:r w:rsidRPr="00C354B0">
        <w:rPr>
          <w:rFonts w:ascii="Times New Roman" w:hAnsi="Times New Roman"/>
          <w:sz w:val="21"/>
          <w:szCs w:val="21"/>
        </w:rPr>
        <w:t xml:space="preserve"> was cancelled due to children being taught </w:t>
      </w:r>
      <w:r w:rsidR="00320381" w:rsidRPr="00C354B0">
        <w:rPr>
          <w:rFonts w:ascii="Times New Roman" w:hAnsi="Times New Roman"/>
          <w:sz w:val="21"/>
          <w:szCs w:val="21"/>
        </w:rPr>
        <w:t>‘</w:t>
      </w:r>
      <w:r w:rsidRPr="00C354B0">
        <w:rPr>
          <w:rFonts w:ascii="Times New Roman" w:hAnsi="Times New Roman"/>
          <w:i/>
          <w:iCs/>
          <w:sz w:val="21"/>
          <w:szCs w:val="21"/>
        </w:rPr>
        <w:t>shame and fear, of structural and societal attitudes towards relationships and sex education</w:t>
      </w:r>
      <w:r w:rsidR="00320381" w:rsidRPr="00C354B0">
        <w:rPr>
          <w:rFonts w:ascii="Times New Roman" w:hAnsi="Times New Roman"/>
          <w:sz w:val="21"/>
          <w:szCs w:val="21"/>
        </w:rPr>
        <w:t>’</w:t>
      </w:r>
      <w:r w:rsidR="009D4C9F" w:rsidRPr="00C354B0">
        <w:rPr>
          <w:rFonts w:ascii="Times New Roman" w:hAnsi="Times New Roman"/>
          <w:sz w:val="21"/>
          <w:szCs w:val="21"/>
        </w:rPr>
        <w:t xml:space="preserve"> (</w:t>
      </w:r>
      <w:hyperlink r:id="rId6" w:history="1">
        <w:r w:rsidR="009D4C9F" w:rsidRPr="00C354B0">
          <w:rPr>
            <w:rStyle w:val="Hyperlink"/>
            <w:rFonts w:ascii="Times New Roman" w:hAnsi="Times New Roman"/>
            <w:color w:val="auto"/>
            <w:sz w:val="21"/>
            <w:szCs w:val="21"/>
            <w:u w:val="none"/>
          </w:rPr>
          <w:t>Josie Dale-Jones</w:t>
        </w:r>
      </w:hyperlink>
      <w:r w:rsidR="009D4C9F" w:rsidRPr="00C354B0">
        <w:rPr>
          <w:rFonts w:ascii="Times New Roman" w:hAnsi="Times New Roman"/>
          <w:sz w:val="21"/>
          <w:szCs w:val="21"/>
        </w:rPr>
        <w:t>, Cancel culture? My play was shut down by rightwing activists before it even opened, 10 May 2022).</w:t>
      </w:r>
    </w:p>
    <w:p w14:paraId="682BC766" w14:textId="4895A4B6" w:rsidR="00DF2E4D" w:rsidRPr="00C354B0" w:rsidRDefault="00DF2E4D" w:rsidP="00485877">
      <w:pPr>
        <w:spacing w:after="0"/>
        <w:rPr>
          <w:rFonts w:ascii="Times New Roman" w:hAnsi="Times New Roman"/>
          <w:sz w:val="21"/>
          <w:szCs w:val="21"/>
        </w:rPr>
      </w:pPr>
      <w:r w:rsidRPr="00C354B0">
        <w:rPr>
          <w:rFonts w:ascii="Times New Roman" w:hAnsi="Times New Roman"/>
          <w:sz w:val="21"/>
          <w:szCs w:val="21"/>
        </w:rPr>
        <w:t xml:space="preserve">Josie Dale-Jones says the </w:t>
      </w:r>
      <w:r w:rsidR="00414D79" w:rsidRPr="00C354B0">
        <w:rPr>
          <w:rFonts w:ascii="Times New Roman" w:hAnsi="Times New Roman"/>
          <w:sz w:val="21"/>
          <w:szCs w:val="21"/>
        </w:rPr>
        <w:t>‘</w:t>
      </w:r>
      <w:r w:rsidRPr="00C354B0">
        <w:rPr>
          <w:rFonts w:ascii="Times New Roman" w:hAnsi="Times New Roman"/>
          <w:i/>
          <w:iCs/>
          <w:sz w:val="21"/>
          <w:szCs w:val="21"/>
        </w:rPr>
        <w:t>NSPCC also suggests that children under five show curiosity about naked bodies</w:t>
      </w:r>
      <w:r w:rsidR="00414D79" w:rsidRPr="00C354B0">
        <w:rPr>
          <w:rFonts w:ascii="Times New Roman" w:hAnsi="Times New Roman"/>
          <w:sz w:val="21"/>
          <w:szCs w:val="21"/>
        </w:rPr>
        <w:t>’</w:t>
      </w:r>
      <w:r w:rsidRPr="00C354B0">
        <w:rPr>
          <w:rFonts w:ascii="Times New Roman" w:hAnsi="Times New Roman"/>
          <w:sz w:val="21"/>
          <w:szCs w:val="21"/>
        </w:rPr>
        <w:t xml:space="preserve">. This is different to encouraging young children to masturbate. The NSPCC </w:t>
      </w:r>
      <w:r w:rsidR="00414D79" w:rsidRPr="00C354B0">
        <w:rPr>
          <w:rFonts w:ascii="Times New Roman" w:hAnsi="Times New Roman"/>
          <w:sz w:val="21"/>
          <w:szCs w:val="21"/>
        </w:rPr>
        <w:t xml:space="preserve">also </w:t>
      </w:r>
      <w:r w:rsidRPr="00C354B0">
        <w:rPr>
          <w:rFonts w:ascii="Times New Roman" w:hAnsi="Times New Roman"/>
          <w:sz w:val="21"/>
          <w:szCs w:val="21"/>
        </w:rPr>
        <w:t xml:space="preserve">says </w:t>
      </w:r>
      <w:r w:rsidR="00414D79" w:rsidRPr="00C354B0">
        <w:rPr>
          <w:rFonts w:ascii="Times New Roman" w:hAnsi="Times New Roman"/>
          <w:sz w:val="21"/>
          <w:szCs w:val="21"/>
        </w:rPr>
        <w:t xml:space="preserve">that </w:t>
      </w:r>
      <w:r w:rsidRPr="00C354B0">
        <w:rPr>
          <w:rFonts w:ascii="Times New Roman" w:hAnsi="Times New Roman"/>
          <w:sz w:val="21"/>
          <w:szCs w:val="21"/>
        </w:rPr>
        <w:t xml:space="preserve">a sign of sexual abuse is </w:t>
      </w:r>
      <w:r w:rsidR="00414D79" w:rsidRPr="00C354B0">
        <w:rPr>
          <w:rFonts w:ascii="Times New Roman" w:hAnsi="Times New Roman"/>
          <w:sz w:val="21"/>
          <w:szCs w:val="21"/>
        </w:rPr>
        <w:t>‘</w:t>
      </w:r>
      <w:r w:rsidRPr="00C354B0">
        <w:rPr>
          <w:rFonts w:ascii="Times New Roman" w:hAnsi="Times New Roman"/>
          <w:i/>
          <w:iCs/>
          <w:sz w:val="21"/>
          <w:szCs w:val="21"/>
        </w:rPr>
        <w:t>knowledge of adult issues inappropriate for their age</w:t>
      </w:r>
      <w:r w:rsidR="00414D79" w:rsidRPr="00C354B0">
        <w:rPr>
          <w:rFonts w:ascii="Times New Roman" w:hAnsi="Times New Roman"/>
          <w:sz w:val="21"/>
          <w:szCs w:val="21"/>
        </w:rPr>
        <w:t>’</w:t>
      </w:r>
      <w:r w:rsidR="009D4C9F" w:rsidRPr="00C354B0">
        <w:rPr>
          <w:rFonts w:ascii="Times New Roman" w:hAnsi="Times New Roman"/>
          <w:sz w:val="21"/>
          <w:szCs w:val="21"/>
        </w:rPr>
        <w:t xml:space="preserve">. The promoters of </w:t>
      </w:r>
      <w:r w:rsidR="00414D79" w:rsidRPr="00C354B0">
        <w:rPr>
          <w:rFonts w:ascii="Times New Roman" w:hAnsi="Times New Roman"/>
          <w:i/>
          <w:iCs/>
          <w:sz w:val="21"/>
          <w:szCs w:val="21"/>
        </w:rPr>
        <w:t xml:space="preserve">The Family Sex Show </w:t>
      </w:r>
      <w:r w:rsidR="009D4C9F" w:rsidRPr="00C354B0">
        <w:rPr>
          <w:rFonts w:ascii="Times New Roman" w:hAnsi="Times New Roman"/>
          <w:sz w:val="21"/>
          <w:szCs w:val="21"/>
        </w:rPr>
        <w:t>state the following:</w:t>
      </w:r>
    </w:p>
    <w:p w14:paraId="539DE122" w14:textId="6AD2A825" w:rsidR="009D4C9F" w:rsidRPr="00C354B0" w:rsidRDefault="009D4C9F" w:rsidP="00485877">
      <w:pPr>
        <w:spacing w:after="0"/>
        <w:rPr>
          <w:rFonts w:ascii="Times New Roman" w:hAnsi="Times New Roman"/>
          <w:sz w:val="21"/>
          <w:szCs w:val="21"/>
        </w:rPr>
      </w:pPr>
    </w:p>
    <w:p w14:paraId="01342662" w14:textId="2F4938AB" w:rsidR="009D4C9F" w:rsidRPr="00C354B0" w:rsidRDefault="009D4C9F" w:rsidP="00485877">
      <w:pPr>
        <w:spacing w:after="0"/>
        <w:rPr>
          <w:rFonts w:ascii="Times New Roman" w:hAnsi="Times New Roman"/>
          <w:i/>
          <w:iCs/>
          <w:sz w:val="21"/>
          <w:szCs w:val="21"/>
        </w:rPr>
      </w:pPr>
      <w:r w:rsidRPr="00C354B0">
        <w:rPr>
          <w:rFonts w:ascii="Times New Roman" w:hAnsi="Times New Roman"/>
          <w:i/>
          <w:iCs/>
          <w:sz w:val="21"/>
          <w:szCs w:val="21"/>
        </w:rPr>
        <w:t xml:space="preserve">In the show we mention </w:t>
      </w:r>
      <w:r w:rsidRPr="00C354B0">
        <w:rPr>
          <w:rFonts w:ascii="Times New Roman" w:hAnsi="Times New Roman"/>
          <w:i/>
          <w:iCs/>
          <w:sz w:val="21"/>
          <w:szCs w:val="21"/>
          <w:u w:val="single"/>
        </w:rPr>
        <w:t xml:space="preserve">masturbation. </w:t>
      </w:r>
      <w:r w:rsidRPr="00C354B0">
        <w:rPr>
          <w:rFonts w:ascii="Times New Roman" w:hAnsi="Times New Roman"/>
          <w:i/>
          <w:iCs/>
          <w:sz w:val="21"/>
          <w:szCs w:val="21"/>
        </w:rPr>
        <w:t>All kinds of animals masturbate-not just humans. Use the internet to find some examples of other animals that masturbate. Why don’t you draw the animals you’ve found?</w:t>
      </w:r>
    </w:p>
    <w:p w14:paraId="4F967023" w14:textId="70322078" w:rsidR="009D4C9F" w:rsidRPr="00C354B0" w:rsidRDefault="009D4C9F" w:rsidP="00485877">
      <w:pPr>
        <w:spacing w:after="0"/>
        <w:rPr>
          <w:rFonts w:ascii="Times New Roman" w:hAnsi="Times New Roman"/>
          <w:i/>
          <w:iCs/>
          <w:sz w:val="21"/>
          <w:szCs w:val="21"/>
        </w:rPr>
      </w:pPr>
    </w:p>
    <w:p w14:paraId="079F7BB0" w14:textId="6CCA6338" w:rsidR="00C53AB3" w:rsidRPr="00C354B0" w:rsidRDefault="00C53AB3" w:rsidP="00485877">
      <w:pPr>
        <w:spacing w:after="0"/>
        <w:rPr>
          <w:rFonts w:ascii="Times New Roman" w:hAnsi="Times New Roman"/>
          <w:sz w:val="21"/>
          <w:szCs w:val="21"/>
        </w:rPr>
      </w:pPr>
      <w:r w:rsidRPr="00C354B0">
        <w:rPr>
          <w:rFonts w:ascii="Times New Roman" w:hAnsi="Times New Roman"/>
          <w:sz w:val="21"/>
          <w:szCs w:val="21"/>
        </w:rPr>
        <w:t>Children were also encouraged to make their own ‘playdoh genitals’.</w:t>
      </w:r>
    </w:p>
    <w:p w14:paraId="44EAA563" w14:textId="77777777" w:rsidR="00C53AB3" w:rsidRPr="00C354B0" w:rsidRDefault="00C53AB3" w:rsidP="00485877">
      <w:pPr>
        <w:spacing w:after="0"/>
        <w:rPr>
          <w:rFonts w:ascii="Times New Roman" w:hAnsi="Times New Roman"/>
          <w:sz w:val="21"/>
          <w:szCs w:val="21"/>
        </w:rPr>
      </w:pPr>
    </w:p>
    <w:p w14:paraId="4E147D99" w14:textId="4B9AAB7A" w:rsidR="00515074" w:rsidRPr="00C354B0" w:rsidRDefault="00515074" w:rsidP="00485877">
      <w:pPr>
        <w:spacing w:after="0"/>
        <w:rPr>
          <w:rFonts w:ascii="Times New Roman" w:hAnsi="Times New Roman"/>
          <w:sz w:val="21"/>
          <w:szCs w:val="21"/>
        </w:rPr>
      </w:pPr>
      <w:r w:rsidRPr="00C354B0">
        <w:rPr>
          <w:rFonts w:ascii="Times New Roman" w:hAnsi="Times New Roman"/>
          <w:sz w:val="21"/>
          <w:szCs w:val="21"/>
        </w:rPr>
        <w:t>One does not need to be a ‘</w:t>
      </w:r>
      <w:r w:rsidR="00414D79" w:rsidRPr="00C354B0">
        <w:rPr>
          <w:rFonts w:ascii="Times New Roman" w:hAnsi="Times New Roman"/>
          <w:sz w:val="21"/>
          <w:szCs w:val="21"/>
        </w:rPr>
        <w:t>hard right</w:t>
      </w:r>
      <w:r w:rsidRPr="00C354B0">
        <w:rPr>
          <w:rFonts w:ascii="Times New Roman" w:hAnsi="Times New Roman"/>
          <w:sz w:val="21"/>
          <w:szCs w:val="21"/>
        </w:rPr>
        <w:t xml:space="preserve"> Christian’ to believe that such an activity might </w:t>
      </w:r>
      <w:r w:rsidR="00C53AB3" w:rsidRPr="00C354B0">
        <w:rPr>
          <w:rFonts w:ascii="Times New Roman" w:hAnsi="Times New Roman"/>
          <w:sz w:val="21"/>
          <w:szCs w:val="21"/>
        </w:rPr>
        <w:t xml:space="preserve">not be </w:t>
      </w:r>
      <w:r w:rsidRPr="00C354B0">
        <w:rPr>
          <w:rFonts w:ascii="Times New Roman" w:hAnsi="Times New Roman"/>
          <w:sz w:val="21"/>
          <w:szCs w:val="21"/>
        </w:rPr>
        <w:t>age-appropriate for a child as young a five.</w:t>
      </w:r>
    </w:p>
    <w:p w14:paraId="08EB3A7E" w14:textId="432FACA5" w:rsidR="00DF2E4D" w:rsidRPr="00C354B0" w:rsidRDefault="00DF2E4D" w:rsidP="00485877">
      <w:pPr>
        <w:spacing w:after="0"/>
        <w:rPr>
          <w:rFonts w:ascii="Times New Roman" w:hAnsi="Times New Roman"/>
          <w:sz w:val="21"/>
          <w:szCs w:val="21"/>
        </w:rPr>
      </w:pPr>
    </w:p>
    <w:p w14:paraId="16FF0A9D" w14:textId="7B8573E4" w:rsidR="00DF2E4D" w:rsidRPr="00C354B0" w:rsidRDefault="00DF2E4D" w:rsidP="00485877">
      <w:pPr>
        <w:spacing w:after="0"/>
        <w:rPr>
          <w:rFonts w:ascii="Times New Roman" w:hAnsi="Times New Roman"/>
          <w:sz w:val="21"/>
          <w:szCs w:val="21"/>
        </w:rPr>
      </w:pPr>
      <w:r w:rsidRPr="00C354B0">
        <w:rPr>
          <w:rFonts w:ascii="Times New Roman" w:hAnsi="Times New Roman"/>
          <w:sz w:val="21"/>
          <w:szCs w:val="21"/>
        </w:rPr>
        <w:t xml:space="preserve">Early sexualisation of children and the normalisation of underage sex </w:t>
      </w:r>
      <w:r w:rsidR="00515074" w:rsidRPr="00C354B0">
        <w:rPr>
          <w:rFonts w:ascii="Times New Roman" w:hAnsi="Times New Roman"/>
          <w:sz w:val="21"/>
          <w:szCs w:val="21"/>
        </w:rPr>
        <w:t xml:space="preserve">can lead to children </w:t>
      </w:r>
      <w:r w:rsidRPr="00C354B0">
        <w:rPr>
          <w:rFonts w:ascii="Times New Roman" w:hAnsi="Times New Roman"/>
          <w:sz w:val="21"/>
          <w:szCs w:val="21"/>
        </w:rPr>
        <w:t>being sexual</w:t>
      </w:r>
      <w:r w:rsidR="00414D79" w:rsidRPr="00C354B0">
        <w:rPr>
          <w:rFonts w:ascii="Times New Roman" w:hAnsi="Times New Roman"/>
          <w:sz w:val="21"/>
          <w:szCs w:val="21"/>
        </w:rPr>
        <w:t>ly</w:t>
      </w:r>
      <w:r w:rsidRPr="00C354B0">
        <w:rPr>
          <w:rFonts w:ascii="Times New Roman" w:hAnsi="Times New Roman"/>
          <w:sz w:val="21"/>
          <w:szCs w:val="21"/>
        </w:rPr>
        <w:t xml:space="preserve"> abused. We have seen it time and time again, with </w:t>
      </w:r>
      <w:r w:rsidR="00D072AC" w:rsidRPr="00C354B0">
        <w:rPr>
          <w:rFonts w:ascii="Times New Roman" w:hAnsi="Times New Roman"/>
          <w:sz w:val="21"/>
          <w:szCs w:val="21"/>
        </w:rPr>
        <w:t xml:space="preserve">local </w:t>
      </w:r>
      <w:r w:rsidRPr="00C354B0">
        <w:rPr>
          <w:rFonts w:ascii="Times New Roman" w:hAnsi="Times New Roman"/>
          <w:sz w:val="21"/>
          <w:szCs w:val="21"/>
        </w:rPr>
        <w:t xml:space="preserve">authorities turning a blind eye. </w:t>
      </w:r>
      <w:r w:rsidR="00515074" w:rsidRPr="00C354B0">
        <w:rPr>
          <w:rFonts w:ascii="Times New Roman" w:hAnsi="Times New Roman"/>
          <w:sz w:val="21"/>
          <w:szCs w:val="21"/>
        </w:rPr>
        <w:t>The Family Education Trust’s</w:t>
      </w:r>
      <w:r w:rsidRPr="00C354B0">
        <w:rPr>
          <w:rFonts w:ascii="Times New Roman" w:hAnsi="Times New Roman"/>
          <w:sz w:val="21"/>
          <w:szCs w:val="21"/>
        </w:rPr>
        <w:t xml:space="preserve"> 2017</w:t>
      </w:r>
      <w:r w:rsidR="00515074" w:rsidRPr="00C354B0">
        <w:rPr>
          <w:rFonts w:ascii="Times New Roman" w:hAnsi="Times New Roman"/>
          <w:sz w:val="21"/>
          <w:szCs w:val="21"/>
        </w:rPr>
        <w:t xml:space="preserve"> </w:t>
      </w:r>
      <w:r w:rsidRPr="00C354B0">
        <w:rPr>
          <w:rFonts w:ascii="Times New Roman" w:hAnsi="Times New Roman"/>
          <w:sz w:val="21"/>
          <w:szCs w:val="21"/>
        </w:rPr>
        <w:t xml:space="preserve">report </w:t>
      </w:r>
      <w:r w:rsidRPr="00C354B0">
        <w:rPr>
          <w:rFonts w:ascii="Times New Roman" w:hAnsi="Times New Roman"/>
          <w:i/>
          <w:iCs/>
          <w:sz w:val="21"/>
          <w:szCs w:val="21"/>
        </w:rPr>
        <w:t>Unprotected</w:t>
      </w:r>
      <w:r w:rsidR="00070060" w:rsidRPr="00C354B0">
        <w:rPr>
          <w:rFonts w:ascii="Times New Roman" w:hAnsi="Times New Roman"/>
          <w:sz w:val="21"/>
          <w:szCs w:val="21"/>
        </w:rPr>
        <w:t xml:space="preserve"> drew on the evidence from seven serious case reviews and an independent inquiry into how sexual abuse had been handled by local authorities. These reports concluded that one of the biggest problems was treating children as if they were sexually mature adults and therefore allowing the abuse to continue.</w:t>
      </w:r>
      <w:r w:rsidR="00846D90" w:rsidRPr="00C354B0">
        <w:rPr>
          <w:rFonts w:ascii="Times New Roman" w:hAnsi="Times New Roman"/>
          <w:sz w:val="21"/>
          <w:szCs w:val="21"/>
        </w:rPr>
        <w:t xml:space="preserve"> For example, the Oxfordshire serious case review</w:t>
      </w:r>
      <w:r w:rsidR="00D51D8B">
        <w:rPr>
          <w:rFonts w:ascii="Times New Roman" w:hAnsi="Times New Roman"/>
          <w:sz w:val="21"/>
          <w:szCs w:val="21"/>
        </w:rPr>
        <w:t xml:space="preserve"> found:</w:t>
      </w:r>
    </w:p>
    <w:p w14:paraId="55624737" w14:textId="77777777" w:rsidR="00925AC4" w:rsidRPr="00C354B0" w:rsidRDefault="00925AC4" w:rsidP="00485877">
      <w:pPr>
        <w:spacing w:after="0"/>
        <w:rPr>
          <w:rFonts w:ascii="Times New Roman" w:hAnsi="Times New Roman"/>
          <w:sz w:val="21"/>
          <w:szCs w:val="21"/>
        </w:rPr>
      </w:pPr>
    </w:p>
    <w:p w14:paraId="09ABFAA4" w14:textId="52DC5F61" w:rsidR="00925AC4" w:rsidRPr="00C354B0" w:rsidRDefault="00925AC4" w:rsidP="00485877">
      <w:pPr>
        <w:spacing w:after="0"/>
        <w:rPr>
          <w:rFonts w:ascii="Times New Roman" w:hAnsi="Times New Roman"/>
          <w:i/>
          <w:iCs/>
          <w:sz w:val="21"/>
          <w:szCs w:val="21"/>
        </w:rPr>
      </w:pPr>
      <w:r w:rsidRPr="00C354B0">
        <w:rPr>
          <w:rFonts w:ascii="Times New Roman" w:hAnsi="Times New Roman"/>
          <w:i/>
          <w:iCs/>
          <w:sz w:val="21"/>
          <w:szCs w:val="21"/>
        </w:rPr>
        <w:t>The law around consent was not properly understood, and the Review finds confusion related to a national culture where children are sexualised at an ever younger age and deemed able</w:t>
      </w:r>
      <w:r w:rsidR="00C354B0">
        <w:rPr>
          <w:rFonts w:ascii="Times New Roman" w:hAnsi="Times New Roman"/>
          <w:i/>
          <w:iCs/>
          <w:sz w:val="21"/>
          <w:szCs w:val="21"/>
        </w:rPr>
        <w:t xml:space="preserve"> </w:t>
      </w:r>
      <w:r w:rsidRPr="00C354B0">
        <w:rPr>
          <w:rFonts w:ascii="Times New Roman" w:hAnsi="Times New Roman"/>
          <w:i/>
          <w:iCs/>
          <w:sz w:val="21"/>
          <w:szCs w:val="21"/>
        </w:rPr>
        <w:t>to consent to, say, contraception long before they are able legally to have sex. A professional tolerance to knowing young teenagers were having sex with adults seems to have</w:t>
      </w:r>
      <w:r w:rsidR="00C354B0">
        <w:rPr>
          <w:rFonts w:ascii="Times New Roman" w:hAnsi="Times New Roman"/>
          <w:i/>
          <w:iCs/>
          <w:sz w:val="21"/>
          <w:szCs w:val="21"/>
        </w:rPr>
        <w:t xml:space="preserve"> </w:t>
      </w:r>
      <w:r w:rsidRPr="00C354B0">
        <w:rPr>
          <w:rFonts w:ascii="Times New Roman" w:hAnsi="Times New Roman"/>
          <w:i/>
          <w:iCs/>
          <w:sz w:val="21"/>
          <w:szCs w:val="21"/>
        </w:rPr>
        <w:t xml:space="preserve">developed.’ </w:t>
      </w:r>
    </w:p>
    <w:p w14:paraId="15866238" w14:textId="77777777" w:rsidR="00925AC4" w:rsidRPr="00C354B0" w:rsidRDefault="00925AC4" w:rsidP="00485877">
      <w:pPr>
        <w:spacing w:after="0"/>
        <w:rPr>
          <w:rFonts w:ascii="Times New Roman" w:hAnsi="Times New Roman"/>
          <w:i/>
          <w:iCs/>
          <w:sz w:val="21"/>
          <w:szCs w:val="21"/>
        </w:rPr>
      </w:pPr>
    </w:p>
    <w:p w14:paraId="59EF71EC" w14:textId="3E281EF8" w:rsidR="00846D90" w:rsidRPr="00C354B0" w:rsidRDefault="00925AC4" w:rsidP="00485877">
      <w:pPr>
        <w:spacing w:after="0"/>
        <w:rPr>
          <w:rFonts w:ascii="Times New Roman" w:hAnsi="Times New Roman"/>
          <w:sz w:val="21"/>
          <w:szCs w:val="21"/>
        </w:rPr>
      </w:pPr>
      <w:r w:rsidRPr="00C354B0">
        <w:rPr>
          <w:rFonts w:ascii="Times New Roman" w:hAnsi="Times New Roman"/>
          <w:sz w:val="21"/>
          <w:szCs w:val="21"/>
        </w:rPr>
        <w:t xml:space="preserve">The </w:t>
      </w:r>
      <w:r w:rsidRPr="00C354B0">
        <w:rPr>
          <w:rFonts w:ascii="Times New Roman" w:hAnsi="Times New Roman"/>
          <w:i/>
          <w:iCs/>
          <w:sz w:val="21"/>
          <w:szCs w:val="21"/>
        </w:rPr>
        <w:t>Independent Inquiry into Child Sexual Exploitation in Rotherham</w:t>
      </w:r>
      <w:r w:rsidR="00846D90" w:rsidRPr="00C354B0">
        <w:rPr>
          <w:rFonts w:ascii="Times New Roman" w:hAnsi="Times New Roman"/>
          <w:sz w:val="21"/>
          <w:szCs w:val="21"/>
        </w:rPr>
        <w:t xml:space="preserve"> </w:t>
      </w:r>
      <w:r w:rsidRPr="00C354B0">
        <w:rPr>
          <w:rFonts w:ascii="Times New Roman" w:hAnsi="Times New Roman"/>
          <w:sz w:val="21"/>
          <w:szCs w:val="21"/>
        </w:rPr>
        <w:t>found that:</w:t>
      </w:r>
    </w:p>
    <w:p w14:paraId="2438E789" w14:textId="36174BA3" w:rsidR="00925AC4" w:rsidRPr="00C354B0" w:rsidRDefault="00925AC4" w:rsidP="00485877">
      <w:pPr>
        <w:spacing w:after="0"/>
        <w:rPr>
          <w:rFonts w:ascii="Times New Roman" w:hAnsi="Times New Roman"/>
          <w:sz w:val="21"/>
          <w:szCs w:val="21"/>
        </w:rPr>
      </w:pPr>
    </w:p>
    <w:p w14:paraId="36BD7007" w14:textId="1685FAD2" w:rsidR="00925AC4" w:rsidRPr="00C354B0" w:rsidRDefault="00925AC4" w:rsidP="00485877">
      <w:pPr>
        <w:spacing w:after="0"/>
        <w:rPr>
          <w:rFonts w:ascii="Times New Roman" w:hAnsi="Times New Roman"/>
          <w:i/>
          <w:iCs/>
          <w:sz w:val="21"/>
          <w:szCs w:val="21"/>
        </w:rPr>
      </w:pPr>
      <w:r w:rsidRPr="00C354B0">
        <w:rPr>
          <w:rFonts w:ascii="Times New Roman" w:hAnsi="Times New Roman"/>
          <w:i/>
          <w:iCs/>
          <w:sz w:val="21"/>
          <w:szCs w:val="21"/>
        </w:rPr>
        <w:t>Children as young as 11 were deemed to be having consensual sexual intercourse when in fact they were being raped and abused by adults.</w:t>
      </w:r>
    </w:p>
    <w:p w14:paraId="2CF4057C" w14:textId="28832C8E" w:rsidR="00925AC4" w:rsidRPr="00C354B0" w:rsidRDefault="00925AC4" w:rsidP="00485877">
      <w:pPr>
        <w:spacing w:after="0"/>
        <w:rPr>
          <w:rFonts w:ascii="Times New Roman" w:hAnsi="Times New Roman"/>
          <w:i/>
          <w:iCs/>
          <w:sz w:val="21"/>
          <w:szCs w:val="21"/>
        </w:rPr>
      </w:pPr>
    </w:p>
    <w:p w14:paraId="6472A857" w14:textId="4D52B616" w:rsidR="00F65A02" w:rsidRPr="00C354B0" w:rsidRDefault="00F65A02" w:rsidP="00485877">
      <w:pPr>
        <w:spacing w:after="0"/>
        <w:rPr>
          <w:rFonts w:ascii="Times New Roman" w:hAnsi="Times New Roman"/>
          <w:sz w:val="21"/>
          <w:szCs w:val="21"/>
        </w:rPr>
      </w:pPr>
      <w:r w:rsidRPr="00C354B0">
        <w:rPr>
          <w:rFonts w:ascii="Times New Roman" w:hAnsi="Times New Roman"/>
          <w:sz w:val="21"/>
          <w:szCs w:val="21"/>
        </w:rPr>
        <w:t xml:space="preserve">The Bristol serious case review </w:t>
      </w:r>
      <w:r w:rsidR="00607809" w:rsidRPr="00C354B0">
        <w:rPr>
          <w:rFonts w:ascii="Times New Roman" w:hAnsi="Times New Roman"/>
          <w:sz w:val="21"/>
          <w:szCs w:val="21"/>
        </w:rPr>
        <w:t>detected ‘</w:t>
      </w:r>
      <w:r w:rsidRPr="00C354B0">
        <w:rPr>
          <w:rFonts w:ascii="Times New Roman" w:hAnsi="Times New Roman"/>
          <w:i/>
          <w:iCs/>
          <w:sz w:val="21"/>
          <w:szCs w:val="21"/>
        </w:rPr>
        <w:t>an underlying confusion for practitioners in distinguishing between underage but consensual sexual activity between peers and child sexual abuse and sexual exploitation.</w:t>
      </w:r>
      <w:r w:rsidR="00607809" w:rsidRPr="00C354B0">
        <w:rPr>
          <w:rFonts w:ascii="Times New Roman" w:hAnsi="Times New Roman"/>
          <w:sz w:val="21"/>
          <w:szCs w:val="21"/>
        </w:rPr>
        <w:t>’</w:t>
      </w:r>
    </w:p>
    <w:p w14:paraId="7D727391" w14:textId="2AC88241" w:rsidR="00846D90" w:rsidRPr="00C354B0" w:rsidRDefault="00846D90" w:rsidP="00485877">
      <w:pPr>
        <w:spacing w:after="0"/>
        <w:rPr>
          <w:rFonts w:ascii="Times New Roman" w:hAnsi="Times New Roman"/>
          <w:sz w:val="21"/>
          <w:szCs w:val="21"/>
        </w:rPr>
      </w:pPr>
    </w:p>
    <w:p w14:paraId="4C288CF9" w14:textId="05BC7161" w:rsidR="00DF2E4D" w:rsidRPr="00C354B0" w:rsidRDefault="00607809" w:rsidP="00485877">
      <w:pPr>
        <w:spacing w:after="0"/>
        <w:rPr>
          <w:rFonts w:ascii="Times New Roman" w:hAnsi="Times New Roman"/>
          <w:sz w:val="21"/>
          <w:szCs w:val="21"/>
        </w:rPr>
      </w:pPr>
      <w:r w:rsidRPr="00C354B0">
        <w:rPr>
          <w:rFonts w:ascii="Times New Roman" w:hAnsi="Times New Roman"/>
          <w:sz w:val="21"/>
          <w:szCs w:val="21"/>
        </w:rPr>
        <w:t xml:space="preserve">The </w:t>
      </w:r>
      <w:r w:rsidRPr="00C354B0">
        <w:rPr>
          <w:rFonts w:ascii="Times New Roman" w:hAnsi="Times New Roman"/>
          <w:i/>
          <w:iCs/>
          <w:sz w:val="21"/>
          <w:szCs w:val="21"/>
        </w:rPr>
        <w:t xml:space="preserve">Unprotected </w:t>
      </w:r>
      <w:r w:rsidRPr="00C354B0">
        <w:rPr>
          <w:rFonts w:ascii="Times New Roman" w:hAnsi="Times New Roman"/>
          <w:sz w:val="21"/>
          <w:szCs w:val="21"/>
        </w:rPr>
        <w:t xml:space="preserve">report was sent to </w:t>
      </w:r>
      <w:r w:rsidR="008C4D39" w:rsidRPr="00C354B0">
        <w:rPr>
          <w:rFonts w:ascii="Times New Roman" w:hAnsi="Times New Roman"/>
          <w:sz w:val="21"/>
          <w:szCs w:val="21"/>
        </w:rPr>
        <w:t>politicians</w:t>
      </w:r>
      <w:r w:rsidRPr="00C354B0">
        <w:rPr>
          <w:rFonts w:ascii="Times New Roman" w:hAnsi="Times New Roman"/>
          <w:sz w:val="21"/>
          <w:szCs w:val="21"/>
        </w:rPr>
        <w:t xml:space="preserve">, police chiefs and heads </w:t>
      </w:r>
      <w:r w:rsidR="008C4D39" w:rsidRPr="00C354B0">
        <w:rPr>
          <w:rFonts w:ascii="Times New Roman" w:hAnsi="Times New Roman"/>
          <w:sz w:val="21"/>
          <w:szCs w:val="21"/>
        </w:rPr>
        <w:t>of</w:t>
      </w:r>
      <w:r w:rsidRPr="00C354B0">
        <w:rPr>
          <w:rFonts w:ascii="Times New Roman" w:hAnsi="Times New Roman"/>
          <w:sz w:val="21"/>
          <w:szCs w:val="21"/>
        </w:rPr>
        <w:t xml:space="preserve"> children’s safeguarding </w:t>
      </w:r>
      <w:r w:rsidR="008C4D39" w:rsidRPr="00C354B0">
        <w:rPr>
          <w:rFonts w:ascii="Times New Roman" w:hAnsi="Times New Roman"/>
          <w:sz w:val="21"/>
          <w:szCs w:val="21"/>
        </w:rPr>
        <w:t>boards,</w:t>
      </w:r>
      <w:r w:rsidRPr="00C354B0">
        <w:rPr>
          <w:rFonts w:ascii="Times New Roman" w:hAnsi="Times New Roman"/>
          <w:sz w:val="21"/>
          <w:szCs w:val="21"/>
        </w:rPr>
        <w:t xml:space="preserve"> yet i</w:t>
      </w:r>
      <w:r w:rsidR="00DF2E4D" w:rsidRPr="00C354B0">
        <w:rPr>
          <w:rFonts w:ascii="Times New Roman" w:hAnsi="Times New Roman"/>
          <w:sz w:val="21"/>
          <w:szCs w:val="21"/>
        </w:rPr>
        <w:t xml:space="preserve">t is hard to believe that </w:t>
      </w:r>
      <w:r w:rsidR="00D51D8B">
        <w:rPr>
          <w:rFonts w:ascii="Times New Roman" w:hAnsi="Times New Roman"/>
          <w:sz w:val="21"/>
          <w:szCs w:val="21"/>
        </w:rPr>
        <w:t>five</w:t>
      </w:r>
      <w:r w:rsidR="00DF2E4D" w:rsidRPr="00C354B0">
        <w:rPr>
          <w:rFonts w:ascii="Times New Roman" w:hAnsi="Times New Roman"/>
          <w:sz w:val="21"/>
          <w:szCs w:val="21"/>
        </w:rPr>
        <w:t xml:space="preserve"> years later we are still fighting to protect children from being sexualised and exposed to abuse from predatory adults. Inclusion must never come at the cost of safeguarding children.</w:t>
      </w:r>
    </w:p>
    <w:p w14:paraId="09030926" w14:textId="5482B2BF" w:rsidR="00DF2E4D" w:rsidRPr="00C354B0" w:rsidRDefault="00DF2E4D" w:rsidP="00485877">
      <w:pPr>
        <w:spacing w:after="0"/>
        <w:rPr>
          <w:rFonts w:ascii="Times New Roman" w:hAnsi="Times New Roman"/>
          <w:sz w:val="21"/>
          <w:szCs w:val="21"/>
        </w:rPr>
      </w:pPr>
    </w:p>
    <w:p w14:paraId="35102F37" w14:textId="2DF1CC32" w:rsidR="00DF2E4D" w:rsidRPr="00C354B0" w:rsidRDefault="00DF2E4D" w:rsidP="00485877">
      <w:pPr>
        <w:spacing w:after="0"/>
        <w:rPr>
          <w:rFonts w:ascii="Times New Roman" w:hAnsi="Times New Roman"/>
          <w:sz w:val="21"/>
          <w:szCs w:val="21"/>
        </w:rPr>
      </w:pPr>
      <w:r w:rsidRPr="00C354B0">
        <w:rPr>
          <w:rFonts w:ascii="Times New Roman" w:hAnsi="Times New Roman"/>
          <w:sz w:val="21"/>
          <w:szCs w:val="21"/>
        </w:rPr>
        <w:lastRenderedPageBreak/>
        <w:t xml:space="preserve">Labelling concerned parents and those working to protect children as </w:t>
      </w:r>
      <w:r w:rsidR="00D51D8B">
        <w:rPr>
          <w:rFonts w:ascii="Times New Roman" w:hAnsi="Times New Roman"/>
          <w:sz w:val="21"/>
          <w:szCs w:val="21"/>
        </w:rPr>
        <w:t>‘</w:t>
      </w:r>
      <w:r w:rsidRPr="00C354B0">
        <w:rPr>
          <w:rFonts w:ascii="Times New Roman" w:hAnsi="Times New Roman"/>
          <w:sz w:val="21"/>
          <w:szCs w:val="21"/>
        </w:rPr>
        <w:t>extremist right wing</w:t>
      </w:r>
      <w:r w:rsidR="00D51D8B">
        <w:rPr>
          <w:rFonts w:ascii="Times New Roman" w:hAnsi="Times New Roman"/>
          <w:sz w:val="21"/>
          <w:szCs w:val="21"/>
        </w:rPr>
        <w:t>’</w:t>
      </w:r>
      <w:r w:rsidRPr="00C354B0">
        <w:rPr>
          <w:rFonts w:ascii="Times New Roman" w:hAnsi="Times New Roman"/>
          <w:sz w:val="21"/>
          <w:szCs w:val="21"/>
        </w:rPr>
        <w:t xml:space="preserve"> religious groups is not only untruthful but offensive. Jodie Dale-Jones denounces those worried about safeguarding as bigots</w:t>
      </w:r>
      <w:r w:rsidR="00607809" w:rsidRPr="00C354B0">
        <w:rPr>
          <w:rFonts w:ascii="Times New Roman" w:hAnsi="Times New Roman"/>
          <w:sz w:val="21"/>
          <w:szCs w:val="21"/>
        </w:rPr>
        <w:t xml:space="preserve"> saying:</w:t>
      </w:r>
    </w:p>
    <w:p w14:paraId="762153D8" w14:textId="779A6A9E" w:rsidR="00DF2E4D" w:rsidRPr="00C354B0" w:rsidRDefault="00DF2E4D" w:rsidP="00485877">
      <w:pPr>
        <w:spacing w:after="0"/>
        <w:rPr>
          <w:rFonts w:ascii="Times New Roman" w:hAnsi="Times New Roman"/>
          <w:sz w:val="21"/>
          <w:szCs w:val="21"/>
        </w:rPr>
      </w:pPr>
    </w:p>
    <w:p w14:paraId="01F6268F" w14:textId="0132C82F" w:rsidR="00607809" w:rsidRPr="00C354B0" w:rsidRDefault="00DF2E4D" w:rsidP="00485877">
      <w:pPr>
        <w:spacing w:after="0"/>
        <w:rPr>
          <w:rFonts w:ascii="Times New Roman" w:hAnsi="Times New Roman"/>
          <w:i/>
          <w:iCs/>
          <w:sz w:val="21"/>
          <w:szCs w:val="21"/>
        </w:rPr>
      </w:pPr>
      <w:r w:rsidRPr="00C354B0">
        <w:rPr>
          <w:rFonts w:ascii="Times New Roman" w:hAnsi="Times New Roman"/>
          <w:i/>
          <w:iCs/>
          <w:sz w:val="21"/>
          <w:szCs w:val="21"/>
        </w:rPr>
        <w:t>The outcry on social media and the subsequent petition used words and ideologies that are rooted in queerphobia, racism, fatphobia, ableism, misogyny and transphobia.</w:t>
      </w:r>
    </w:p>
    <w:p w14:paraId="23E94F3A" w14:textId="77777777" w:rsidR="00607809" w:rsidRPr="00C354B0" w:rsidRDefault="00607809" w:rsidP="00485877">
      <w:pPr>
        <w:spacing w:after="0"/>
        <w:rPr>
          <w:rFonts w:ascii="Times New Roman" w:hAnsi="Times New Roman"/>
          <w:sz w:val="21"/>
          <w:szCs w:val="21"/>
        </w:rPr>
      </w:pPr>
    </w:p>
    <w:p w14:paraId="79F937FD" w14:textId="0D7883C3" w:rsidR="00DF2E4D" w:rsidRPr="00C354B0" w:rsidRDefault="00DF2E4D" w:rsidP="00485877">
      <w:pPr>
        <w:spacing w:after="0"/>
        <w:rPr>
          <w:rFonts w:ascii="Times New Roman" w:hAnsi="Times New Roman"/>
          <w:sz w:val="21"/>
          <w:szCs w:val="21"/>
        </w:rPr>
      </w:pPr>
      <w:r w:rsidRPr="00C354B0">
        <w:rPr>
          <w:rFonts w:ascii="Times New Roman" w:hAnsi="Times New Roman"/>
          <w:sz w:val="21"/>
          <w:szCs w:val="21"/>
        </w:rPr>
        <w:t>Labelling anyone raising concerns about safeguarding children as a bigot is wrong.</w:t>
      </w:r>
      <w:r w:rsidR="00607809" w:rsidRPr="00C354B0">
        <w:rPr>
          <w:rFonts w:ascii="Times New Roman" w:hAnsi="Times New Roman"/>
          <w:sz w:val="21"/>
          <w:szCs w:val="21"/>
        </w:rPr>
        <w:t xml:space="preserve"> Would Jodie Dale-Jones label the authors of the safeguarding reports including distinguished academic Professor Alexis Jay who chaired the Independent Inquiry into Child Abuse as ‘extremist right wing’, racist, transphobic etc? Yet the parents and others who complained about </w:t>
      </w:r>
      <w:r w:rsidR="00607809" w:rsidRPr="00C354B0">
        <w:rPr>
          <w:rFonts w:ascii="Times New Roman" w:hAnsi="Times New Roman"/>
          <w:i/>
          <w:iCs/>
          <w:sz w:val="21"/>
          <w:szCs w:val="21"/>
        </w:rPr>
        <w:t xml:space="preserve">The Family Sex Show </w:t>
      </w:r>
      <w:r w:rsidR="00607809" w:rsidRPr="00C354B0">
        <w:rPr>
          <w:rFonts w:ascii="Times New Roman" w:hAnsi="Times New Roman"/>
          <w:sz w:val="21"/>
          <w:szCs w:val="21"/>
        </w:rPr>
        <w:t>were motivated by these same concerns about the premature sexualisation of children.</w:t>
      </w:r>
    </w:p>
    <w:p w14:paraId="1F25780F" w14:textId="7B7BA226" w:rsidR="00DF2E4D" w:rsidRPr="00C354B0" w:rsidRDefault="00DF2E4D" w:rsidP="00485877">
      <w:pPr>
        <w:spacing w:after="0"/>
        <w:rPr>
          <w:rFonts w:ascii="Times New Roman" w:hAnsi="Times New Roman"/>
          <w:sz w:val="21"/>
          <w:szCs w:val="21"/>
        </w:rPr>
      </w:pPr>
    </w:p>
    <w:p w14:paraId="2C5A7E07" w14:textId="2BB7FE3E" w:rsidR="00DF2E4D" w:rsidRPr="00C354B0" w:rsidRDefault="00DF2E4D" w:rsidP="00485877">
      <w:pPr>
        <w:spacing w:after="0"/>
        <w:rPr>
          <w:rFonts w:ascii="Times New Roman" w:hAnsi="Times New Roman"/>
          <w:sz w:val="21"/>
          <w:szCs w:val="21"/>
        </w:rPr>
      </w:pPr>
      <w:r w:rsidRPr="00C354B0">
        <w:rPr>
          <w:rFonts w:ascii="Times New Roman" w:hAnsi="Times New Roman"/>
          <w:sz w:val="21"/>
          <w:szCs w:val="21"/>
        </w:rPr>
        <w:t>Rather than promoting th</w:t>
      </w:r>
      <w:r w:rsidR="00607809" w:rsidRPr="00C354B0">
        <w:rPr>
          <w:rFonts w:ascii="Times New Roman" w:hAnsi="Times New Roman"/>
          <w:sz w:val="21"/>
          <w:szCs w:val="21"/>
        </w:rPr>
        <w:t>is</w:t>
      </w:r>
      <w:r w:rsidRPr="00C354B0">
        <w:rPr>
          <w:rFonts w:ascii="Times New Roman" w:hAnsi="Times New Roman"/>
          <w:sz w:val="21"/>
          <w:szCs w:val="21"/>
        </w:rPr>
        <w:t xml:space="preserve"> show, we suggest </w:t>
      </w:r>
      <w:r w:rsidR="00607809" w:rsidRPr="00C354B0">
        <w:rPr>
          <w:rFonts w:ascii="Times New Roman" w:hAnsi="Times New Roman"/>
          <w:sz w:val="21"/>
          <w:szCs w:val="21"/>
        </w:rPr>
        <w:t>that Jodie Dale-Jon</w:t>
      </w:r>
      <w:r w:rsidR="00193227" w:rsidRPr="00C354B0">
        <w:rPr>
          <w:rFonts w:ascii="Times New Roman" w:hAnsi="Times New Roman"/>
          <w:sz w:val="21"/>
          <w:szCs w:val="21"/>
        </w:rPr>
        <w:t>e</w:t>
      </w:r>
      <w:r w:rsidR="00607809" w:rsidRPr="00C354B0">
        <w:rPr>
          <w:rFonts w:ascii="Times New Roman" w:hAnsi="Times New Roman"/>
          <w:sz w:val="21"/>
          <w:szCs w:val="21"/>
        </w:rPr>
        <w:t>s</w:t>
      </w:r>
      <w:r w:rsidRPr="00C354B0">
        <w:rPr>
          <w:rFonts w:ascii="Times New Roman" w:hAnsi="Times New Roman"/>
          <w:sz w:val="21"/>
          <w:szCs w:val="21"/>
        </w:rPr>
        <w:t xml:space="preserve"> studies the evidence</w:t>
      </w:r>
      <w:r w:rsidR="00193227" w:rsidRPr="00C354B0">
        <w:rPr>
          <w:rFonts w:ascii="Times New Roman" w:hAnsi="Times New Roman"/>
          <w:sz w:val="21"/>
          <w:szCs w:val="21"/>
        </w:rPr>
        <w:t>. For example, an inquiry by a committee of the Australian parliament into sexualisation of children in contemporary media</w:t>
      </w:r>
      <w:r w:rsidR="00C53AB3" w:rsidRPr="00C354B0">
        <w:rPr>
          <w:rFonts w:ascii="Times New Roman" w:hAnsi="Times New Roman"/>
          <w:sz w:val="21"/>
          <w:szCs w:val="21"/>
        </w:rPr>
        <w:t xml:space="preserve"> found that:</w:t>
      </w:r>
    </w:p>
    <w:p w14:paraId="54DB51BD" w14:textId="7CDB9719" w:rsidR="00193227" w:rsidRPr="00C354B0" w:rsidRDefault="00193227" w:rsidP="00485877">
      <w:pPr>
        <w:spacing w:after="0"/>
        <w:rPr>
          <w:rFonts w:ascii="Times New Roman" w:hAnsi="Times New Roman"/>
          <w:sz w:val="21"/>
          <w:szCs w:val="21"/>
        </w:rPr>
      </w:pPr>
    </w:p>
    <w:p w14:paraId="679C7901" w14:textId="77777777" w:rsidR="00193227" w:rsidRPr="00C354B0" w:rsidRDefault="00193227" w:rsidP="00485877">
      <w:pPr>
        <w:spacing w:after="0"/>
        <w:rPr>
          <w:rFonts w:ascii="Times New Roman" w:hAnsi="Times New Roman"/>
          <w:color w:val="222222"/>
          <w:sz w:val="21"/>
          <w:szCs w:val="21"/>
          <w:shd w:val="clear" w:color="auto" w:fill="FFFFFF"/>
        </w:rPr>
      </w:pPr>
      <w:r w:rsidRPr="00C354B0">
        <w:rPr>
          <w:rFonts w:ascii="Times New Roman" w:hAnsi="Times New Roman"/>
          <w:i/>
          <w:iCs/>
          <w:sz w:val="21"/>
          <w:szCs w:val="21"/>
        </w:rPr>
        <w:t>...we are...seeing with primary school children in relation to the sexualisation of children...increasing pressure to present themselves in a sexual way without the mature understanding that goes with that...[More] and more girls [are] feeling that they have to present themselves in a sexually attractive way, finding themselves in situations that they are not mature enough to handle and failing to develop those other aspects of themselves that childhood should allow them to develop normally…</w:t>
      </w:r>
      <w:r w:rsidRPr="00C354B0">
        <w:rPr>
          <w:rFonts w:ascii="Times New Roman" w:hAnsi="Times New Roman"/>
          <w:color w:val="222222"/>
          <w:sz w:val="21"/>
          <w:szCs w:val="21"/>
          <w:shd w:val="clear" w:color="auto" w:fill="FFFFFF"/>
        </w:rPr>
        <w:t xml:space="preserve"> </w:t>
      </w:r>
    </w:p>
    <w:p w14:paraId="05FFFAE8" w14:textId="3C7E5DAB" w:rsidR="00193227" w:rsidRPr="00C354B0" w:rsidRDefault="00193227" w:rsidP="00485877">
      <w:pPr>
        <w:spacing w:after="0"/>
        <w:rPr>
          <w:rFonts w:ascii="Times New Roman" w:hAnsi="Times New Roman"/>
          <w:color w:val="222222"/>
          <w:sz w:val="21"/>
          <w:szCs w:val="21"/>
          <w:shd w:val="clear" w:color="auto" w:fill="FFFFFF"/>
        </w:rPr>
      </w:pPr>
    </w:p>
    <w:p w14:paraId="56DC2AFB" w14:textId="6D6C605F" w:rsidR="00C53AB3" w:rsidRPr="00C354B0" w:rsidRDefault="00C53AB3" w:rsidP="00485877">
      <w:pPr>
        <w:spacing w:after="0"/>
        <w:rPr>
          <w:rFonts w:ascii="Times New Roman" w:hAnsi="Times New Roman"/>
          <w:color w:val="222222"/>
          <w:sz w:val="21"/>
          <w:szCs w:val="21"/>
          <w:shd w:val="clear" w:color="auto" w:fill="FFFFFF"/>
        </w:rPr>
      </w:pPr>
      <w:r w:rsidRPr="00C354B0">
        <w:rPr>
          <w:rFonts w:ascii="Times New Roman" w:hAnsi="Times New Roman"/>
          <w:color w:val="222222"/>
          <w:sz w:val="21"/>
          <w:szCs w:val="21"/>
          <w:shd w:val="clear" w:color="auto" w:fill="FFFFFF"/>
        </w:rPr>
        <w:t>Amanda Gordon of the Australian Psychological Society further told the inquiry:</w:t>
      </w:r>
    </w:p>
    <w:p w14:paraId="3FCA5BB3" w14:textId="77777777" w:rsidR="00193227" w:rsidRPr="00C354B0" w:rsidRDefault="00193227" w:rsidP="00485877">
      <w:pPr>
        <w:spacing w:after="0"/>
        <w:rPr>
          <w:rFonts w:ascii="Times New Roman" w:hAnsi="Times New Roman"/>
          <w:color w:val="222222"/>
          <w:sz w:val="21"/>
          <w:szCs w:val="21"/>
          <w:shd w:val="clear" w:color="auto" w:fill="FFFFFF"/>
        </w:rPr>
      </w:pPr>
    </w:p>
    <w:p w14:paraId="0F409950" w14:textId="4849518D" w:rsidR="00193227" w:rsidRPr="00C354B0" w:rsidRDefault="00193227" w:rsidP="00485877">
      <w:pPr>
        <w:spacing w:after="0"/>
        <w:rPr>
          <w:rFonts w:ascii="Times New Roman" w:hAnsi="Times New Roman"/>
          <w:i/>
          <w:iCs/>
          <w:sz w:val="21"/>
          <w:szCs w:val="21"/>
        </w:rPr>
      </w:pPr>
      <w:r w:rsidRPr="00C354B0">
        <w:rPr>
          <w:rFonts w:ascii="Times New Roman" w:hAnsi="Times New Roman"/>
          <w:i/>
          <w:iCs/>
          <w:sz w:val="21"/>
          <w:szCs w:val="21"/>
        </w:rPr>
        <w:t>Developmental psychologists have done a lot of research in this area and one of the problems is that many children can understand at a cognitive level, but it is very confusing at an emotional level because they are not yet ready to be sexual, to have those sexual messages.</w:t>
      </w:r>
    </w:p>
    <w:p w14:paraId="2026A9D3" w14:textId="064DD960" w:rsidR="00DF2E4D" w:rsidRPr="00C354B0" w:rsidRDefault="00DF2E4D" w:rsidP="00485877">
      <w:pPr>
        <w:spacing w:after="0"/>
        <w:rPr>
          <w:rFonts w:ascii="Times New Roman" w:hAnsi="Times New Roman"/>
          <w:sz w:val="21"/>
          <w:szCs w:val="21"/>
        </w:rPr>
      </w:pPr>
    </w:p>
    <w:p w14:paraId="7CF8E9C3" w14:textId="53CE97D2" w:rsidR="0074184E" w:rsidRPr="00C354B0" w:rsidRDefault="000F555E" w:rsidP="00485877">
      <w:pPr>
        <w:spacing w:after="0"/>
        <w:rPr>
          <w:rFonts w:ascii="Times New Roman" w:hAnsi="Times New Roman"/>
          <w:sz w:val="21"/>
          <w:szCs w:val="21"/>
        </w:rPr>
      </w:pPr>
      <w:r w:rsidRPr="00C354B0">
        <w:rPr>
          <w:rFonts w:ascii="Times New Roman" w:hAnsi="Times New Roman"/>
          <w:sz w:val="21"/>
          <w:szCs w:val="21"/>
        </w:rPr>
        <w:t>Given the evidence above we do not believe that exposing children to sex and nudity at the age of five is something likely to have a positive impact on children. Millions of people, regardless of their ethnic, religious or political background, think the same.</w:t>
      </w:r>
    </w:p>
    <w:p w14:paraId="262E80B9" w14:textId="77777777" w:rsidR="00C53AB3" w:rsidRDefault="00C53AB3" w:rsidP="00485877">
      <w:pPr>
        <w:spacing w:after="0"/>
        <w:rPr>
          <w:rFonts w:ascii="Times New Roman" w:hAnsi="Times New Roman"/>
          <w:sz w:val="21"/>
          <w:szCs w:val="21"/>
        </w:rPr>
      </w:pPr>
    </w:p>
    <w:p w14:paraId="3D5FDAAE" w14:textId="77777777" w:rsidR="00DF2E4D" w:rsidRPr="00B42F60" w:rsidRDefault="00DF2E4D" w:rsidP="00485877">
      <w:pPr>
        <w:spacing w:after="0"/>
        <w:rPr>
          <w:rFonts w:ascii="Times New Roman" w:hAnsi="Times New Roman"/>
          <w:sz w:val="21"/>
          <w:szCs w:val="21"/>
        </w:rPr>
      </w:pPr>
    </w:p>
    <w:p w14:paraId="742CEB60" w14:textId="77777777" w:rsidR="0074184E" w:rsidRPr="00B42F60" w:rsidRDefault="0074184E" w:rsidP="00485877">
      <w:pPr>
        <w:spacing w:after="0"/>
        <w:rPr>
          <w:rFonts w:ascii="Times New Roman" w:hAnsi="Times New Roman"/>
          <w:sz w:val="21"/>
          <w:szCs w:val="21"/>
        </w:rPr>
      </w:pPr>
      <w:r w:rsidRPr="00B42F60">
        <w:rPr>
          <w:rFonts w:ascii="Times New Roman" w:hAnsi="Times New Roman"/>
          <w:sz w:val="21"/>
          <w:szCs w:val="21"/>
        </w:rPr>
        <w:t>Yours sincerely</w:t>
      </w:r>
    </w:p>
    <w:p w14:paraId="7A4EC6B8" w14:textId="77777777" w:rsidR="0074184E" w:rsidRPr="00B42F60" w:rsidRDefault="0074184E" w:rsidP="00485877">
      <w:pPr>
        <w:spacing w:after="0"/>
        <w:rPr>
          <w:rFonts w:ascii="Times New Roman" w:hAnsi="Times New Roman"/>
          <w:sz w:val="21"/>
          <w:szCs w:val="21"/>
        </w:rPr>
      </w:pPr>
    </w:p>
    <w:p w14:paraId="3B2A82FF" w14:textId="744DA3AA" w:rsidR="0074184E" w:rsidRPr="00B42F60" w:rsidRDefault="009C77B8" w:rsidP="00485877">
      <w:pPr>
        <w:spacing w:after="0"/>
        <w:rPr>
          <w:rFonts w:ascii="Times New Roman" w:hAnsi="Times New Roman"/>
          <w:sz w:val="21"/>
          <w:szCs w:val="21"/>
        </w:rPr>
      </w:pPr>
      <w:r>
        <w:rPr>
          <w:rFonts w:ascii="Times New Roman" w:hAnsi="Times New Roman"/>
          <w:noProof/>
          <w:sz w:val="21"/>
          <w:szCs w:val="21"/>
          <w:lang w:eastAsia="en-GB"/>
        </w:rPr>
        <w:drawing>
          <wp:inline distT="0" distB="0" distL="0" distR="0" wp14:anchorId="63BDAFFF" wp14:editId="7E71F194">
            <wp:extent cx="1543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p>
    <w:p w14:paraId="68F037BE" w14:textId="77777777" w:rsidR="0074184E" w:rsidRPr="00B42F60" w:rsidRDefault="0074184E" w:rsidP="00485877">
      <w:pPr>
        <w:spacing w:after="0"/>
        <w:rPr>
          <w:rFonts w:ascii="Times New Roman" w:hAnsi="Times New Roman"/>
          <w:sz w:val="21"/>
          <w:szCs w:val="21"/>
        </w:rPr>
      </w:pPr>
      <w:r w:rsidRPr="00B42F60">
        <w:rPr>
          <w:rFonts w:ascii="Times New Roman" w:hAnsi="Times New Roman"/>
          <w:sz w:val="21"/>
          <w:szCs w:val="21"/>
        </w:rPr>
        <w:t>Piers Shepherd</w:t>
      </w:r>
    </w:p>
    <w:p w14:paraId="62975C52" w14:textId="77777777" w:rsidR="0074184E" w:rsidRPr="004F156D" w:rsidRDefault="0074184E" w:rsidP="004F156D">
      <w:pPr>
        <w:spacing w:after="0"/>
        <w:rPr>
          <w:rFonts w:ascii="Times New Roman" w:hAnsi="Times New Roman"/>
          <w:sz w:val="21"/>
          <w:szCs w:val="21"/>
        </w:rPr>
      </w:pPr>
      <w:r w:rsidRPr="00B42F60">
        <w:rPr>
          <w:rFonts w:ascii="Times New Roman" w:hAnsi="Times New Roman"/>
          <w:sz w:val="21"/>
          <w:szCs w:val="21"/>
        </w:rPr>
        <w:t>Senior Researche</w:t>
      </w:r>
      <w:r>
        <w:rPr>
          <w:rFonts w:ascii="Times New Roman" w:hAnsi="Times New Roman"/>
          <w:sz w:val="21"/>
          <w:szCs w:val="21"/>
        </w:rPr>
        <w:t>r</w:t>
      </w:r>
    </w:p>
    <w:sectPr w:rsidR="0074184E" w:rsidRPr="004F156D" w:rsidSect="00C1507F">
      <w:headerReference w:type="default" r:id="rId8"/>
      <w:footerReference w:type="default" r:id="rId9"/>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5A67" w14:textId="77777777" w:rsidR="0074184E" w:rsidRDefault="0074184E" w:rsidP="008B723E">
      <w:pPr>
        <w:spacing w:after="0" w:line="240" w:lineRule="auto"/>
      </w:pPr>
      <w:r>
        <w:separator/>
      </w:r>
    </w:p>
  </w:endnote>
  <w:endnote w:type="continuationSeparator" w:id="0">
    <w:p w14:paraId="55B09AF7" w14:textId="77777777" w:rsidR="0074184E" w:rsidRDefault="0074184E"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7343" w14:textId="77777777" w:rsidR="0074184E" w:rsidRDefault="0074184E">
    <w:pPr>
      <w:pStyle w:val="Footer"/>
      <w:rPr>
        <w:b/>
        <w:bCs/>
        <w:color w:val="993366"/>
      </w:rPr>
    </w:pPr>
    <w:r w:rsidRPr="00CE7924">
      <w:rPr>
        <w:b/>
        <w:bCs/>
        <w:color w:val="993366"/>
      </w:rPr>
      <w:t xml:space="preserve">      T:01784 242340   F:01784 252343    info@familyeducationtrust.org.uk   www.familyeducationtrust.org.uk</w:t>
    </w:r>
  </w:p>
  <w:p w14:paraId="34A98724" w14:textId="77777777" w:rsidR="0074184E" w:rsidRPr="00C1507F" w:rsidRDefault="0074184E">
    <w:pPr>
      <w:pStyle w:val="Footer"/>
      <w:rPr>
        <w:b/>
        <w:bCs/>
        <w:color w:val="993366"/>
      </w:rPr>
    </w:pPr>
  </w:p>
  <w:p w14:paraId="66B23396" w14:textId="77777777" w:rsidR="0074184E" w:rsidRDefault="0074184E" w:rsidP="008B723E">
    <w:pPr>
      <w:pStyle w:val="Footer"/>
      <w:tabs>
        <w:tab w:val="clear" w:pos="4513"/>
        <w:tab w:val="clear" w:pos="9026"/>
      </w:tabs>
      <w:rPr>
        <w:sz w:val="16"/>
        <w:szCs w:val="16"/>
      </w:rPr>
    </w:pPr>
    <w:r w:rsidRPr="008B723E">
      <w:rPr>
        <w:sz w:val="16"/>
        <w:szCs w:val="16"/>
      </w:rPr>
      <w:t>Trustees: Mrs Sarah Carte</w:t>
    </w:r>
    <w:r>
      <w:rPr>
        <w:sz w:val="16"/>
        <w:szCs w:val="16"/>
      </w:rPr>
      <w:t>r ACIM</w:t>
    </w:r>
    <w:r>
      <w:rPr>
        <w:sz w:val="16"/>
        <w:szCs w:val="16"/>
      </w:rPr>
      <w:tab/>
      <w:t xml:space="preserve">Advisors                                          </w:t>
    </w:r>
    <w:r>
      <w:rPr>
        <w:sz w:val="16"/>
        <w:szCs w:val="16"/>
      </w:rPr>
      <w:tab/>
      <w:t xml:space="preserve">Sponsors                                                </w:t>
    </w:r>
    <w:r>
      <w:rPr>
        <w:sz w:val="16"/>
        <w:szCs w:val="16"/>
      </w:rPr>
      <w:tab/>
      <w:t xml:space="preserve">       The Duke of Montrose</w:t>
    </w:r>
  </w:p>
  <w:p w14:paraId="5D71F495" w14:textId="77777777" w:rsidR="0074184E" w:rsidRDefault="0074184E" w:rsidP="008B723E">
    <w:pPr>
      <w:pStyle w:val="Footer"/>
      <w:tabs>
        <w:tab w:val="clear" w:pos="4513"/>
        <w:tab w:val="clear" w:pos="9026"/>
      </w:tabs>
      <w:rPr>
        <w:sz w:val="16"/>
        <w:szCs w:val="16"/>
      </w:rPr>
    </w:pPr>
    <w:r>
      <w:rPr>
        <w:sz w:val="16"/>
        <w:szCs w:val="16"/>
      </w:rPr>
      <w:t>Arthur Cornell Med F.Coll.P (Chairman)</w:t>
    </w:r>
    <w:r>
      <w:rPr>
        <w:sz w:val="16"/>
        <w:szCs w:val="16"/>
      </w:rPr>
      <w:tab/>
      <w:t>Dr Joseph Lim BPharm  MRPharmS PhD     Prof. Brenda Almond MPhil doc.hc (</w:t>
    </w:r>
    <w:smartTag w:uri="urn:schemas-microsoft-com:office:smarttags" w:element="City">
      <w:smartTag w:uri="urn:schemas-microsoft-com:office:smarttags" w:element="place">
        <w:r>
          <w:rPr>
            <w:sz w:val="16"/>
            <w:szCs w:val="16"/>
          </w:rPr>
          <w:t>Utrecht</w:t>
        </w:r>
      </w:smartTag>
    </w:smartTag>
    <w:r>
      <w:rPr>
        <w:sz w:val="16"/>
        <w:szCs w:val="16"/>
      </w:rPr>
      <w:t>)  The Baroness O’Cathain OBE</w:t>
    </w:r>
  </w:p>
  <w:p w14:paraId="77C0D1F7" w14:textId="77777777" w:rsidR="0074184E" w:rsidRDefault="0074184E" w:rsidP="008B723E">
    <w:pPr>
      <w:pStyle w:val="Footer"/>
      <w:tabs>
        <w:tab w:val="clear" w:pos="4513"/>
        <w:tab w:val="clear" w:pos="9026"/>
      </w:tabs>
      <w:rPr>
        <w:sz w:val="16"/>
        <w:szCs w:val="16"/>
      </w:rPr>
    </w:pPr>
    <w:r>
      <w:rPr>
        <w:sz w:val="16"/>
        <w:szCs w:val="16"/>
      </w:rPr>
      <w:t>Martin Doe MSc MIAP MBCS CITP</w:t>
    </w:r>
    <w:r>
      <w:rPr>
        <w:sz w:val="16"/>
        <w:szCs w:val="16"/>
      </w:rPr>
      <w:tab/>
      <w:t>Prof. David Paton PhD AFHEA                       Professor John Bonnar MA MD FRCOG</w:t>
    </w:r>
    <w:r>
      <w:rPr>
        <w:sz w:val="16"/>
        <w:szCs w:val="16"/>
      </w:rPr>
      <w:tab/>
      <w:t xml:space="preserve">       The Viscountess Brentford OBE</w:t>
    </w:r>
  </w:p>
  <w:p w14:paraId="3B43E8C4" w14:textId="77777777" w:rsidR="0074184E" w:rsidRDefault="0074184E" w:rsidP="008B723E">
    <w:pPr>
      <w:pStyle w:val="Footer"/>
      <w:tabs>
        <w:tab w:val="clear" w:pos="4513"/>
        <w:tab w:val="clear" w:pos="9026"/>
      </w:tabs>
      <w:rPr>
        <w:sz w:val="16"/>
        <w:szCs w:val="16"/>
      </w:rPr>
    </w:pPr>
    <w:r>
      <w:rPr>
        <w:sz w:val="16"/>
        <w:szCs w:val="16"/>
      </w:rPr>
      <w:t xml:space="preserve">James </w:t>
    </w:r>
    <w:smartTag w:uri="urn:schemas-microsoft-com:office:smarttags" w:element="place">
      <w:smartTag w:uri="urn:schemas-microsoft-com:office:smarttags" w:element="City">
        <w:r>
          <w:rPr>
            <w:sz w:val="16"/>
            <w:szCs w:val="16"/>
          </w:rPr>
          <w:t>Eaton</w:t>
        </w:r>
      </w:smartTag>
      <w:r>
        <w:rPr>
          <w:sz w:val="16"/>
          <w:szCs w:val="16"/>
        </w:rPr>
        <w:t xml:space="preserve"> </w:t>
      </w:r>
      <w:smartTag w:uri="urn:schemas-microsoft-com:office:smarttags" w:element="State">
        <w:r>
          <w:rPr>
            <w:sz w:val="16"/>
            <w:szCs w:val="16"/>
          </w:rPr>
          <w:t>CA</w:t>
        </w:r>
      </w:smartTag>
    </w:smartTag>
    <w:r>
      <w:rPr>
        <w:sz w:val="16"/>
        <w:szCs w:val="16"/>
      </w:rPr>
      <w:t xml:space="preserve"> CTA (Hon Treasurer)</w:t>
    </w:r>
    <w:r>
      <w:rPr>
        <w:sz w:val="16"/>
        <w:szCs w:val="16"/>
      </w:rPr>
      <w:tab/>
      <w:t>Mrs Mary Russell</w:t>
    </w:r>
    <w:r>
      <w:rPr>
        <w:sz w:val="16"/>
        <w:szCs w:val="16"/>
      </w:rPr>
      <w:tab/>
      <w:t xml:space="preserve">                                      Peter Dawson OBE BSc FRSA </w:t>
    </w:r>
    <w:r>
      <w:rPr>
        <w:sz w:val="16"/>
        <w:szCs w:val="16"/>
      </w:rPr>
      <w:tab/>
    </w:r>
    <w:r>
      <w:rPr>
        <w:sz w:val="16"/>
        <w:szCs w:val="16"/>
      </w:rPr>
      <w:tab/>
      <w:t xml:space="preserve">       Michael McKenzie CB QC</w:t>
    </w:r>
  </w:p>
  <w:p w14:paraId="374580BE" w14:textId="77777777" w:rsidR="0074184E" w:rsidRDefault="0074184E" w:rsidP="00CE7924">
    <w:pPr>
      <w:pStyle w:val="Footer"/>
      <w:tabs>
        <w:tab w:val="clear" w:pos="4513"/>
        <w:tab w:val="clear" w:pos="9026"/>
      </w:tabs>
      <w:rPr>
        <w:sz w:val="16"/>
        <w:szCs w:val="16"/>
      </w:rPr>
    </w:pPr>
    <w:r>
      <w:rPr>
        <w:sz w:val="16"/>
        <w:szCs w:val="16"/>
      </w:rPr>
      <w:t>Dr Julie Maxwell MB BCh MRCPCH</w:t>
    </w:r>
    <w:r>
      <w:rPr>
        <w:sz w:val="16"/>
        <w:szCs w:val="16"/>
      </w:rPr>
      <w:tab/>
      <w:t>Dr Trevor Stammers MA FRCGP DRCOG</w:t>
    </w:r>
    <w:r>
      <w:rPr>
        <w:sz w:val="16"/>
        <w:szCs w:val="16"/>
      </w:rPr>
      <w:tab/>
    </w:r>
    <w:r>
      <w:rPr>
        <w:sz w:val="16"/>
        <w:szCs w:val="16"/>
      </w:rPr>
      <w:tab/>
    </w:r>
    <w:r>
      <w:rPr>
        <w:sz w:val="16"/>
        <w:szCs w:val="16"/>
      </w:rPr>
      <w:tab/>
    </w:r>
    <w:r>
      <w:rPr>
        <w:sz w:val="16"/>
        <w:szCs w:val="16"/>
      </w:rPr>
      <w:tab/>
    </w:r>
    <w:r>
      <w:rPr>
        <w:sz w:val="16"/>
        <w:szCs w:val="16"/>
      </w:rPr>
      <w:tab/>
    </w:r>
  </w:p>
  <w:p w14:paraId="0068D530" w14:textId="77777777" w:rsidR="0074184E" w:rsidRPr="00C1507F" w:rsidRDefault="0074184E" w:rsidP="00C1507F">
    <w:pPr>
      <w:pStyle w:val="Footer"/>
      <w:tabs>
        <w:tab w:val="clear" w:pos="4513"/>
        <w:tab w:val="clear" w:pos="9026"/>
      </w:tabs>
      <w:spacing w:before="60"/>
      <w:rPr>
        <w:sz w:val="16"/>
        <w:szCs w:val="16"/>
      </w:rPr>
    </w:pPr>
    <w:r>
      <w:rPr>
        <w:sz w:val="16"/>
        <w:szCs w:val="16"/>
      </w:rPr>
      <w:t>Mrs Gillian White LRAM ARCM</w:t>
    </w:r>
    <w:r>
      <w:rPr>
        <w:sz w:val="16"/>
        <w:szCs w:val="16"/>
      </w:rPr>
      <w:tab/>
    </w:r>
    <w:r>
      <w:rPr>
        <w:sz w:val="16"/>
        <w:szCs w:val="16"/>
      </w:rPr>
      <w:tab/>
      <w:t xml:space="preserve">                                                                    </w:t>
    </w:r>
    <w:r w:rsidRPr="00CE7924">
      <w:rPr>
        <w:b/>
        <w:bCs/>
        <w:sz w:val="16"/>
        <w:szCs w:val="16"/>
      </w:rPr>
      <w:t>A Company Limited by Guarantee No. 3503533 Registered Charity No. 1070500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D4A" w14:textId="77777777" w:rsidR="0074184E" w:rsidRDefault="0074184E" w:rsidP="008B723E">
      <w:pPr>
        <w:spacing w:after="0" w:line="240" w:lineRule="auto"/>
      </w:pPr>
      <w:r>
        <w:separator/>
      </w:r>
    </w:p>
  </w:footnote>
  <w:footnote w:type="continuationSeparator" w:id="0">
    <w:p w14:paraId="5F91296A" w14:textId="77777777" w:rsidR="0074184E" w:rsidRDefault="0074184E"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DE77" w14:textId="479BDE47" w:rsidR="0074184E" w:rsidRPr="008B723E" w:rsidRDefault="009C77B8" w:rsidP="008B723E">
    <w:pPr>
      <w:pStyle w:val="Header"/>
      <w:jc w:val="right"/>
      <w:rPr>
        <w:color w:val="538135"/>
      </w:rPr>
    </w:pPr>
    <w:r>
      <w:rPr>
        <w:noProof/>
        <w:lang w:eastAsia="en-GB"/>
      </w:rPr>
      <w:drawing>
        <wp:anchor distT="0" distB="0" distL="114300" distR="114300" simplePos="0" relativeHeight="251660288" behindDoc="0" locked="0" layoutInCell="1" allowOverlap="1" wp14:anchorId="4B5AC697" wp14:editId="3339B32F">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13786"/>
                  <a:stretch>
                    <a:fillRect/>
                  </a:stretch>
                </pic:blipFill>
                <pic:spPr bwMode="auto">
                  <a:xfrm>
                    <a:off x="0" y="0"/>
                    <a:ext cx="3679190" cy="1036320"/>
                  </a:xfrm>
                  <a:prstGeom prst="rect">
                    <a:avLst/>
                  </a:prstGeom>
                  <a:noFill/>
                </pic:spPr>
              </pic:pic>
            </a:graphicData>
          </a:graphic>
          <wp14:sizeRelH relativeFrom="page">
            <wp14:pctWidth>0</wp14:pctWidth>
          </wp14:sizeRelH>
          <wp14:sizeRelV relativeFrom="page">
            <wp14:pctHeight>0</wp14:pctHeight>
          </wp14:sizeRelV>
        </wp:anchor>
      </w:drawing>
    </w:r>
    <w:r w:rsidR="0074184E" w:rsidRPr="008B723E">
      <w:rPr>
        <w:color w:val="538135"/>
      </w:rPr>
      <w:t>The Atrium</w:t>
    </w:r>
  </w:p>
  <w:p w14:paraId="5CA87A88" w14:textId="77777777" w:rsidR="0074184E" w:rsidRPr="008B723E" w:rsidRDefault="0074184E" w:rsidP="008B723E">
    <w:pPr>
      <w:pStyle w:val="Header"/>
      <w:jc w:val="right"/>
      <w:rPr>
        <w:color w:val="538135"/>
      </w:rPr>
    </w:pPr>
    <w:smartTag w:uri="urn:schemas-microsoft-com:office:smarttags" w:element="Street">
      <w:smartTag w:uri="urn:schemas-microsoft-com:office:smarttags" w:element="address">
        <w:r w:rsidRPr="008B723E">
          <w:rPr>
            <w:color w:val="538135"/>
          </w:rPr>
          <w:t>31 Church Road</w:t>
        </w:r>
      </w:smartTag>
    </w:smartTag>
  </w:p>
  <w:p w14:paraId="4671A49F" w14:textId="77777777" w:rsidR="0074184E" w:rsidRPr="008B723E" w:rsidRDefault="0074184E" w:rsidP="008B723E">
    <w:pPr>
      <w:pStyle w:val="Header"/>
      <w:jc w:val="right"/>
      <w:rPr>
        <w:color w:val="538135"/>
      </w:rPr>
    </w:pPr>
    <w:r w:rsidRPr="008B723E">
      <w:rPr>
        <w:color w:val="538135"/>
      </w:rPr>
      <w:t>Ashford</w:t>
    </w:r>
  </w:p>
  <w:p w14:paraId="10C55336" w14:textId="77777777" w:rsidR="0074184E" w:rsidRPr="008B723E" w:rsidRDefault="0074184E" w:rsidP="008B723E">
    <w:pPr>
      <w:pStyle w:val="Header"/>
      <w:jc w:val="right"/>
      <w:rPr>
        <w:color w:val="538135"/>
      </w:rPr>
    </w:pPr>
    <w:r w:rsidRPr="008B723E">
      <w:rPr>
        <w:color w:val="538135"/>
      </w:rPr>
      <w:t>Middlesex</w:t>
    </w:r>
  </w:p>
  <w:p w14:paraId="7D160439" w14:textId="77777777" w:rsidR="0074184E" w:rsidRPr="008B723E" w:rsidRDefault="0074184E" w:rsidP="008B723E">
    <w:pPr>
      <w:pStyle w:val="Header"/>
      <w:jc w:val="right"/>
      <w:rPr>
        <w:color w:val="538135"/>
      </w:rPr>
    </w:pPr>
    <w:r w:rsidRPr="008B723E">
      <w:rPr>
        <w:color w:val="538135"/>
      </w:rPr>
      <w:t>TW15 2UD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15716"/>
    <w:rsid w:val="00057FA4"/>
    <w:rsid w:val="00070060"/>
    <w:rsid w:val="000F555E"/>
    <w:rsid w:val="00144BC6"/>
    <w:rsid w:val="00193227"/>
    <w:rsid w:val="00235FA6"/>
    <w:rsid w:val="002D0E95"/>
    <w:rsid w:val="0031626C"/>
    <w:rsid w:val="00320381"/>
    <w:rsid w:val="003972BF"/>
    <w:rsid w:val="003B679A"/>
    <w:rsid w:val="003E2B32"/>
    <w:rsid w:val="00407296"/>
    <w:rsid w:val="00414D79"/>
    <w:rsid w:val="00485877"/>
    <w:rsid w:val="004F156D"/>
    <w:rsid w:val="00515074"/>
    <w:rsid w:val="0051762A"/>
    <w:rsid w:val="00520AA8"/>
    <w:rsid w:val="005E1EA2"/>
    <w:rsid w:val="00607809"/>
    <w:rsid w:val="00691486"/>
    <w:rsid w:val="00697CCA"/>
    <w:rsid w:val="006F2B00"/>
    <w:rsid w:val="0074184E"/>
    <w:rsid w:val="00783C52"/>
    <w:rsid w:val="007E7DE0"/>
    <w:rsid w:val="00827383"/>
    <w:rsid w:val="00846D90"/>
    <w:rsid w:val="008B723E"/>
    <w:rsid w:val="008C4D39"/>
    <w:rsid w:val="009111D6"/>
    <w:rsid w:val="00925AC4"/>
    <w:rsid w:val="00935BF3"/>
    <w:rsid w:val="009667A1"/>
    <w:rsid w:val="00993359"/>
    <w:rsid w:val="009B4904"/>
    <w:rsid w:val="009C476D"/>
    <w:rsid w:val="009C77B8"/>
    <w:rsid w:val="009D4C9F"/>
    <w:rsid w:val="00A233B7"/>
    <w:rsid w:val="00A318D0"/>
    <w:rsid w:val="00AB5DC1"/>
    <w:rsid w:val="00AD6E8B"/>
    <w:rsid w:val="00B331C4"/>
    <w:rsid w:val="00B42F60"/>
    <w:rsid w:val="00B944C5"/>
    <w:rsid w:val="00BB7471"/>
    <w:rsid w:val="00C1507F"/>
    <w:rsid w:val="00C354B0"/>
    <w:rsid w:val="00C52674"/>
    <w:rsid w:val="00C53AB3"/>
    <w:rsid w:val="00C759A0"/>
    <w:rsid w:val="00C97FAB"/>
    <w:rsid w:val="00CE2F0E"/>
    <w:rsid w:val="00CE7924"/>
    <w:rsid w:val="00D072AC"/>
    <w:rsid w:val="00D27624"/>
    <w:rsid w:val="00D51D8B"/>
    <w:rsid w:val="00DA3964"/>
    <w:rsid w:val="00DA7DBE"/>
    <w:rsid w:val="00DB6C51"/>
    <w:rsid w:val="00DC6810"/>
    <w:rsid w:val="00DD4B21"/>
    <w:rsid w:val="00DE2CA6"/>
    <w:rsid w:val="00DF2E4D"/>
    <w:rsid w:val="00E22314"/>
    <w:rsid w:val="00E566C5"/>
    <w:rsid w:val="00E92D3C"/>
    <w:rsid w:val="00EA3A00"/>
    <w:rsid w:val="00EC7485"/>
    <w:rsid w:val="00EE24AD"/>
    <w:rsid w:val="00EF52B2"/>
    <w:rsid w:val="00F02609"/>
    <w:rsid w:val="00F11FC4"/>
    <w:rsid w:val="00F65A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21A8FCB6"/>
  <w15:docId w15:val="{ADF8CD57-560C-4566-A599-15ED9A55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77"/>
    <w:pPr>
      <w:spacing w:after="160" w:line="259" w:lineRule="auto"/>
    </w:pPr>
    <w:rPr>
      <w:lang w:eastAsia="en-US"/>
    </w:rPr>
  </w:style>
  <w:style w:type="paragraph" w:styleId="Heading1">
    <w:name w:val="heading 1"/>
    <w:basedOn w:val="Normal"/>
    <w:next w:val="Normal"/>
    <w:link w:val="Heading1Char"/>
    <w:qFormat/>
    <w:locked/>
    <w:rsid w:val="009D4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723E"/>
    <w:rPr>
      <w:rFonts w:cs="Times New Roman"/>
    </w:rPr>
  </w:style>
  <w:style w:type="paragraph" w:styleId="Footer">
    <w:name w:val="footer"/>
    <w:basedOn w:val="Normal"/>
    <w:link w:val="FooterChar"/>
    <w:uiPriority w:val="99"/>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723E"/>
    <w:rPr>
      <w:rFonts w:cs="Times New Roman"/>
    </w:rPr>
  </w:style>
  <w:style w:type="character" w:styleId="Hyperlink">
    <w:name w:val="Hyperlink"/>
    <w:basedOn w:val="DefaultParagraphFont"/>
    <w:uiPriority w:val="99"/>
    <w:rsid w:val="008B723E"/>
    <w:rPr>
      <w:rFonts w:cs="Times New Roman"/>
      <w:color w:val="0563C1"/>
      <w:u w:val="single"/>
    </w:rPr>
  </w:style>
  <w:style w:type="character" w:customStyle="1" w:styleId="UnresolvedMention1">
    <w:name w:val="Unresolved Mention1"/>
    <w:basedOn w:val="DefaultParagraphFont"/>
    <w:uiPriority w:val="99"/>
    <w:semiHidden/>
    <w:rsid w:val="008B723E"/>
    <w:rPr>
      <w:rFonts w:cs="Times New Roman"/>
      <w:color w:val="605E5C"/>
      <w:shd w:val="clear" w:color="auto" w:fill="E1DFDD"/>
    </w:rPr>
  </w:style>
  <w:style w:type="paragraph" w:styleId="BalloonText">
    <w:name w:val="Balloon Text"/>
    <w:basedOn w:val="Normal"/>
    <w:link w:val="BalloonTextChar"/>
    <w:uiPriority w:val="99"/>
    <w:semiHidden/>
    <w:unhideWhenUsed/>
    <w:rsid w:val="00BB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71"/>
    <w:rPr>
      <w:rFonts w:ascii="Tahoma" w:hAnsi="Tahoma" w:cs="Tahoma"/>
      <w:sz w:val="16"/>
      <w:szCs w:val="16"/>
      <w:lang w:eastAsia="en-US"/>
    </w:rPr>
  </w:style>
  <w:style w:type="character" w:styleId="UnresolvedMention">
    <w:name w:val="Unresolved Mention"/>
    <w:basedOn w:val="DefaultParagraphFont"/>
    <w:uiPriority w:val="99"/>
    <w:semiHidden/>
    <w:unhideWhenUsed/>
    <w:rsid w:val="00DF2E4D"/>
    <w:rPr>
      <w:color w:val="605E5C"/>
      <w:shd w:val="clear" w:color="auto" w:fill="E1DFDD"/>
    </w:rPr>
  </w:style>
  <w:style w:type="character" w:customStyle="1" w:styleId="Heading1Char">
    <w:name w:val="Heading 1 Char"/>
    <w:basedOn w:val="DefaultParagraphFont"/>
    <w:link w:val="Heading1"/>
    <w:rsid w:val="009D4C9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9429">
      <w:bodyDiv w:val="1"/>
      <w:marLeft w:val="0"/>
      <w:marRight w:val="0"/>
      <w:marTop w:val="0"/>
      <w:marBottom w:val="0"/>
      <w:divBdr>
        <w:top w:val="none" w:sz="0" w:space="0" w:color="auto"/>
        <w:left w:val="none" w:sz="0" w:space="0" w:color="auto"/>
        <w:bottom w:val="none" w:sz="0" w:space="0" w:color="auto"/>
        <w:right w:val="none" w:sz="0" w:space="0" w:color="auto"/>
      </w:divBdr>
    </w:div>
    <w:div w:id="330643474">
      <w:bodyDiv w:val="1"/>
      <w:marLeft w:val="0"/>
      <w:marRight w:val="0"/>
      <w:marTop w:val="0"/>
      <w:marBottom w:val="0"/>
      <w:divBdr>
        <w:top w:val="none" w:sz="0" w:space="0" w:color="auto"/>
        <w:left w:val="none" w:sz="0" w:space="0" w:color="auto"/>
        <w:bottom w:val="none" w:sz="0" w:space="0" w:color="auto"/>
        <w:right w:val="none" w:sz="0" w:space="0" w:color="auto"/>
      </w:divBdr>
    </w:div>
    <w:div w:id="902907222">
      <w:bodyDiv w:val="1"/>
      <w:marLeft w:val="0"/>
      <w:marRight w:val="0"/>
      <w:marTop w:val="0"/>
      <w:marBottom w:val="0"/>
      <w:divBdr>
        <w:top w:val="none" w:sz="0" w:space="0" w:color="auto"/>
        <w:left w:val="none" w:sz="0" w:space="0" w:color="auto"/>
        <w:bottom w:val="none" w:sz="0" w:space="0" w:color="auto"/>
        <w:right w:val="none" w:sz="0" w:space="0" w:color="auto"/>
      </w:divBdr>
    </w:div>
    <w:div w:id="1397360039">
      <w:bodyDiv w:val="1"/>
      <w:marLeft w:val="0"/>
      <w:marRight w:val="0"/>
      <w:marTop w:val="0"/>
      <w:marBottom w:val="0"/>
      <w:divBdr>
        <w:top w:val="none" w:sz="0" w:space="0" w:color="auto"/>
        <w:left w:val="none" w:sz="0" w:space="0" w:color="auto"/>
        <w:bottom w:val="none" w:sz="0" w:space="0" w:color="auto"/>
        <w:right w:val="none" w:sz="0" w:space="0" w:color="auto"/>
      </w:divBdr>
    </w:div>
    <w:div w:id="1664044677">
      <w:marLeft w:val="0"/>
      <w:marRight w:val="0"/>
      <w:marTop w:val="0"/>
      <w:marBottom w:val="0"/>
      <w:divBdr>
        <w:top w:val="none" w:sz="0" w:space="0" w:color="auto"/>
        <w:left w:val="none" w:sz="0" w:space="0" w:color="auto"/>
        <w:bottom w:val="none" w:sz="0" w:space="0" w:color="auto"/>
        <w:right w:val="none" w:sz="0" w:space="0" w:color="auto"/>
      </w:divBdr>
    </w:div>
    <w:div w:id="1664044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rofile/josie-dale-jo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Education Trust (3)</Template>
  <TotalTime>140</TotalTime>
  <Pages>2</Pages>
  <Words>791</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Aya, Viviana</cp:lastModifiedBy>
  <cp:revision>14</cp:revision>
  <dcterms:created xsi:type="dcterms:W3CDTF">2022-05-11T11:16:00Z</dcterms:created>
  <dcterms:modified xsi:type="dcterms:W3CDTF">2022-05-11T15:46:00Z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